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6529" w:tblpY="-250"/>
        <w:tblW w:w="4694" w:type="dxa"/>
        <w:tblLook w:val="04A0"/>
      </w:tblPr>
      <w:tblGrid>
        <w:gridCol w:w="1869"/>
        <w:gridCol w:w="2825"/>
      </w:tblGrid>
      <w:tr w:rsidR="0059424C" w:rsidRPr="000571FA" w:rsidTr="0059424C">
        <w:trPr>
          <w:trHeight w:val="281"/>
        </w:trPr>
        <w:tc>
          <w:tcPr>
            <w:tcW w:w="4694" w:type="dxa"/>
            <w:gridSpan w:val="2"/>
          </w:tcPr>
          <w:p w:rsidR="0059424C" w:rsidRPr="000571FA" w:rsidRDefault="0059424C" w:rsidP="00A56E32">
            <w:pPr>
              <w:autoSpaceDE w:val="0"/>
              <w:autoSpaceDN w:val="0"/>
              <w:adjustRightInd w:val="0"/>
              <w:spacing w:line="480" w:lineRule="auto"/>
              <w:jc w:val="center"/>
              <w:rPr>
                <w:rFonts w:cs="Times New Roman"/>
                <w:b/>
                <w:u w:val="single"/>
              </w:rPr>
            </w:pPr>
            <w:r w:rsidRPr="000571FA">
              <w:rPr>
                <w:rFonts w:cs="Times New Roman"/>
                <w:b/>
              </w:rPr>
              <w:t>For Office Use only</w:t>
            </w:r>
          </w:p>
        </w:tc>
      </w:tr>
      <w:tr w:rsidR="0059424C" w:rsidRPr="000571FA" w:rsidTr="0059424C">
        <w:trPr>
          <w:trHeight w:val="281"/>
        </w:trPr>
        <w:tc>
          <w:tcPr>
            <w:tcW w:w="1869" w:type="dxa"/>
          </w:tcPr>
          <w:p w:rsidR="0059424C" w:rsidRPr="000571FA" w:rsidRDefault="0059424C" w:rsidP="00A56E32">
            <w:pPr>
              <w:autoSpaceDE w:val="0"/>
              <w:autoSpaceDN w:val="0"/>
              <w:adjustRightInd w:val="0"/>
              <w:spacing w:line="480" w:lineRule="auto"/>
              <w:jc w:val="both"/>
              <w:rPr>
                <w:rFonts w:cs="Times New Roman"/>
              </w:rPr>
            </w:pPr>
            <w:r w:rsidRPr="000571FA">
              <w:rPr>
                <w:rFonts w:cs="Times New Roman"/>
              </w:rPr>
              <w:t>Date of Receipt</w:t>
            </w:r>
          </w:p>
        </w:tc>
        <w:tc>
          <w:tcPr>
            <w:tcW w:w="2825" w:type="dxa"/>
          </w:tcPr>
          <w:p w:rsidR="0059424C" w:rsidRPr="000571FA" w:rsidRDefault="0059424C" w:rsidP="00A56E32">
            <w:pPr>
              <w:autoSpaceDE w:val="0"/>
              <w:autoSpaceDN w:val="0"/>
              <w:adjustRightInd w:val="0"/>
              <w:spacing w:line="480" w:lineRule="auto"/>
              <w:jc w:val="both"/>
              <w:rPr>
                <w:rFonts w:cs="Times New Roman"/>
                <w:b/>
                <w:u w:val="single"/>
              </w:rPr>
            </w:pPr>
          </w:p>
        </w:tc>
      </w:tr>
      <w:tr w:rsidR="0059424C" w:rsidRPr="000571FA" w:rsidTr="0059424C">
        <w:trPr>
          <w:trHeight w:val="267"/>
        </w:trPr>
        <w:tc>
          <w:tcPr>
            <w:tcW w:w="1869" w:type="dxa"/>
          </w:tcPr>
          <w:p w:rsidR="0059424C" w:rsidRPr="000571FA" w:rsidRDefault="0059424C" w:rsidP="00A56E32">
            <w:pPr>
              <w:autoSpaceDE w:val="0"/>
              <w:autoSpaceDN w:val="0"/>
              <w:adjustRightInd w:val="0"/>
              <w:spacing w:line="480" w:lineRule="auto"/>
              <w:jc w:val="both"/>
              <w:rPr>
                <w:rFonts w:cs="Times New Roman"/>
              </w:rPr>
            </w:pPr>
            <w:r w:rsidRPr="000571FA">
              <w:rPr>
                <w:rFonts w:cs="Times New Roman"/>
              </w:rPr>
              <w:t>Appeal Number</w:t>
            </w:r>
          </w:p>
        </w:tc>
        <w:tc>
          <w:tcPr>
            <w:tcW w:w="2825" w:type="dxa"/>
          </w:tcPr>
          <w:p w:rsidR="0059424C" w:rsidRPr="000571FA" w:rsidRDefault="0059424C" w:rsidP="00A56E32">
            <w:pPr>
              <w:autoSpaceDE w:val="0"/>
              <w:autoSpaceDN w:val="0"/>
              <w:adjustRightInd w:val="0"/>
              <w:spacing w:line="480" w:lineRule="auto"/>
              <w:jc w:val="both"/>
              <w:rPr>
                <w:rFonts w:cs="Times New Roman"/>
                <w:b/>
                <w:u w:val="single"/>
              </w:rPr>
            </w:pPr>
          </w:p>
        </w:tc>
      </w:tr>
    </w:tbl>
    <w:p w:rsidR="0059424C" w:rsidRDefault="0059424C" w:rsidP="00A56E32">
      <w:pPr>
        <w:autoSpaceDE w:val="0"/>
        <w:autoSpaceDN w:val="0"/>
        <w:adjustRightInd w:val="0"/>
        <w:spacing w:after="0" w:line="480" w:lineRule="auto"/>
        <w:jc w:val="center"/>
        <w:rPr>
          <w:rFonts w:cs="Times New Roman"/>
          <w:b/>
          <w:sz w:val="26"/>
        </w:rPr>
      </w:pPr>
    </w:p>
    <w:p w:rsidR="0059424C" w:rsidRDefault="0059424C" w:rsidP="00A56E32">
      <w:pPr>
        <w:autoSpaceDE w:val="0"/>
        <w:autoSpaceDN w:val="0"/>
        <w:adjustRightInd w:val="0"/>
        <w:spacing w:after="0" w:line="480" w:lineRule="auto"/>
        <w:jc w:val="center"/>
        <w:rPr>
          <w:rFonts w:cs="Times New Roman"/>
          <w:b/>
          <w:sz w:val="26"/>
        </w:rPr>
      </w:pPr>
    </w:p>
    <w:p w:rsidR="00A56E32" w:rsidRDefault="00A56E32" w:rsidP="00A56E32">
      <w:pPr>
        <w:autoSpaceDE w:val="0"/>
        <w:autoSpaceDN w:val="0"/>
        <w:adjustRightInd w:val="0"/>
        <w:spacing w:after="0" w:line="480" w:lineRule="auto"/>
        <w:jc w:val="center"/>
        <w:rPr>
          <w:rFonts w:cs="Times New Roman"/>
          <w:b/>
          <w:sz w:val="26"/>
        </w:rPr>
      </w:pPr>
    </w:p>
    <w:p w:rsidR="00952672" w:rsidRPr="000571FA" w:rsidRDefault="00731479" w:rsidP="00A56E32">
      <w:pPr>
        <w:autoSpaceDE w:val="0"/>
        <w:autoSpaceDN w:val="0"/>
        <w:adjustRightInd w:val="0"/>
        <w:spacing w:after="0" w:line="480" w:lineRule="auto"/>
        <w:jc w:val="center"/>
        <w:rPr>
          <w:rFonts w:cs="Times New Roman"/>
          <w:b/>
          <w:sz w:val="26"/>
        </w:rPr>
      </w:pPr>
      <w:r>
        <w:rPr>
          <w:rFonts w:cs="Times New Roman"/>
          <w:b/>
          <w:sz w:val="26"/>
        </w:rPr>
        <w:t xml:space="preserve">First </w:t>
      </w:r>
      <w:r w:rsidR="00952672" w:rsidRPr="000571FA">
        <w:rPr>
          <w:rFonts w:cs="Times New Roman"/>
          <w:b/>
          <w:sz w:val="26"/>
        </w:rPr>
        <w:t>Appeal before</w:t>
      </w:r>
    </w:p>
    <w:p w:rsidR="00952672" w:rsidRDefault="00731479" w:rsidP="00A56E32">
      <w:pPr>
        <w:autoSpaceDE w:val="0"/>
        <w:autoSpaceDN w:val="0"/>
        <w:adjustRightInd w:val="0"/>
        <w:spacing w:after="0" w:line="240" w:lineRule="auto"/>
        <w:jc w:val="center"/>
        <w:rPr>
          <w:rFonts w:cs="Times New Roman"/>
          <w:b/>
        </w:rPr>
      </w:pPr>
      <w:r>
        <w:rPr>
          <w:rFonts w:cs="Times New Roman"/>
          <w:b/>
        </w:rPr>
        <w:t xml:space="preserve">First Appellate Authority </w:t>
      </w:r>
    </w:p>
    <w:p w:rsidR="008A1BD7" w:rsidRDefault="008A1BD7" w:rsidP="00A56E32">
      <w:pPr>
        <w:autoSpaceDE w:val="0"/>
        <w:autoSpaceDN w:val="0"/>
        <w:adjustRightInd w:val="0"/>
        <w:spacing w:after="0" w:line="240" w:lineRule="auto"/>
        <w:jc w:val="center"/>
        <w:rPr>
          <w:rFonts w:cs="Times New Roman"/>
          <w:b/>
        </w:rPr>
      </w:pPr>
      <w:r>
        <w:rPr>
          <w:rFonts w:cs="Times New Roman"/>
          <w:b/>
        </w:rPr>
        <w:t>Pondicherry Engineering College, Puducherry – 605 014</w:t>
      </w:r>
    </w:p>
    <w:p w:rsidR="00A56E32" w:rsidRDefault="00A56E32" w:rsidP="00A56E32">
      <w:pPr>
        <w:autoSpaceDE w:val="0"/>
        <w:autoSpaceDN w:val="0"/>
        <w:adjustRightInd w:val="0"/>
        <w:spacing w:after="0" w:line="240" w:lineRule="auto"/>
        <w:jc w:val="center"/>
        <w:rPr>
          <w:rFonts w:cs="Times New Roman"/>
          <w:b/>
        </w:rPr>
      </w:pPr>
    </w:p>
    <w:p w:rsidR="00172F07" w:rsidRPr="008A1BD7" w:rsidRDefault="00172F07" w:rsidP="00A56E32">
      <w:pPr>
        <w:autoSpaceDE w:val="0"/>
        <w:autoSpaceDN w:val="0"/>
        <w:adjustRightInd w:val="0"/>
        <w:spacing w:after="0" w:line="480" w:lineRule="auto"/>
        <w:jc w:val="center"/>
        <w:rPr>
          <w:rFonts w:cs="Times New Roman"/>
          <w:i/>
        </w:rPr>
      </w:pPr>
      <w:r w:rsidRPr="008A1BD7">
        <w:rPr>
          <w:rFonts w:cs="Times New Roman"/>
          <w:i/>
        </w:rPr>
        <w:t>As prescribed under section 19(</w:t>
      </w:r>
      <w:r w:rsidR="00613E2A" w:rsidRPr="008A1BD7">
        <w:rPr>
          <w:rFonts w:cs="Times New Roman"/>
          <w:i/>
        </w:rPr>
        <w:t>1</w:t>
      </w:r>
      <w:r w:rsidRPr="008A1BD7">
        <w:rPr>
          <w:rFonts w:cs="Times New Roman"/>
          <w:i/>
        </w:rPr>
        <w:t>) of Right To Information Act 2005</w:t>
      </w:r>
    </w:p>
    <w:p w:rsidR="0059424C" w:rsidRPr="0059424C" w:rsidRDefault="0059424C" w:rsidP="00A56E32">
      <w:pPr>
        <w:autoSpaceDE w:val="0"/>
        <w:autoSpaceDN w:val="0"/>
        <w:adjustRightInd w:val="0"/>
        <w:spacing w:after="0" w:line="480" w:lineRule="auto"/>
        <w:rPr>
          <w:rFonts w:cs="Times New Roman"/>
          <w:b/>
          <w:sz w:val="26"/>
        </w:rPr>
      </w:pPr>
      <w:r w:rsidRPr="0059424C">
        <w:rPr>
          <w:rFonts w:cs="Times New Roman"/>
          <w:b/>
          <w:sz w:val="26"/>
        </w:rPr>
        <w:t xml:space="preserve">February </w:t>
      </w:r>
      <w:r w:rsidR="00731479">
        <w:rPr>
          <w:rFonts w:cs="Times New Roman"/>
          <w:b/>
          <w:sz w:val="26"/>
        </w:rPr>
        <w:t>23</w:t>
      </w:r>
      <w:r w:rsidRPr="0059424C">
        <w:rPr>
          <w:rFonts w:cs="Times New Roman"/>
          <w:b/>
          <w:sz w:val="26"/>
        </w:rPr>
        <w:t>, 2012</w:t>
      </w:r>
    </w:p>
    <w:p w:rsidR="00EF1295" w:rsidRPr="000571FA" w:rsidRDefault="00EF1295" w:rsidP="00A56E32">
      <w:pPr>
        <w:autoSpaceDE w:val="0"/>
        <w:autoSpaceDN w:val="0"/>
        <w:adjustRightInd w:val="0"/>
        <w:spacing w:after="0" w:line="240" w:lineRule="auto"/>
        <w:jc w:val="both"/>
        <w:rPr>
          <w:rFonts w:cs="Times New Roman"/>
          <w:b/>
          <w:u w:val="single"/>
        </w:rPr>
      </w:pPr>
      <w:r w:rsidRPr="000571FA">
        <w:rPr>
          <w:rFonts w:cs="Times New Roman"/>
          <w:b/>
          <w:u w:val="single"/>
        </w:rPr>
        <w:t>To:</w:t>
      </w:r>
    </w:p>
    <w:p w:rsidR="007478A6" w:rsidRDefault="00731479" w:rsidP="00A56E32">
      <w:pPr>
        <w:autoSpaceDE w:val="0"/>
        <w:autoSpaceDN w:val="0"/>
        <w:adjustRightInd w:val="0"/>
        <w:spacing w:after="0" w:line="240" w:lineRule="auto"/>
        <w:ind w:left="288"/>
        <w:jc w:val="both"/>
        <w:rPr>
          <w:b/>
        </w:rPr>
      </w:pPr>
      <w:r>
        <w:rPr>
          <w:b/>
        </w:rPr>
        <w:t>First Appellate Authority under RTI</w:t>
      </w:r>
      <w:r w:rsidR="006C0F0B">
        <w:rPr>
          <w:b/>
        </w:rPr>
        <w:t xml:space="preserve"> Act 2005</w:t>
      </w:r>
    </w:p>
    <w:p w:rsidR="00731479" w:rsidRDefault="00731479" w:rsidP="00A56E32">
      <w:pPr>
        <w:autoSpaceDE w:val="0"/>
        <w:autoSpaceDN w:val="0"/>
        <w:adjustRightInd w:val="0"/>
        <w:spacing w:after="0" w:line="240" w:lineRule="auto"/>
        <w:ind w:left="288"/>
        <w:jc w:val="both"/>
        <w:rPr>
          <w:b/>
        </w:rPr>
      </w:pPr>
      <w:r>
        <w:rPr>
          <w:b/>
        </w:rPr>
        <w:t>C/o Principal</w:t>
      </w:r>
    </w:p>
    <w:p w:rsidR="00731479" w:rsidRDefault="00731479" w:rsidP="00A56E32">
      <w:pPr>
        <w:autoSpaceDE w:val="0"/>
        <w:autoSpaceDN w:val="0"/>
        <w:adjustRightInd w:val="0"/>
        <w:spacing w:after="0" w:line="240" w:lineRule="auto"/>
        <w:ind w:left="288"/>
        <w:jc w:val="both"/>
        <w:rPr>
          <w:b/>
        </w:rPr>
      </w:pPr>
      <w:r>
        <w:rPr>
          <w:b/>
        </w:rPr>
        <w:t>Pondicherry Engineering College</w:t>
      </w:r>
    </w:p>
    <w:p w:rsidR="00227152" w:rsidRDefault="00227152" w:rsidP="00A56E32">
      <w:pPr>
        <w:autoSpaceDE w:val="0"/>
        <w:autoSpaceDN w:val="0"/>
        <w:adjustRightInd w:val="0"/>
        <w:spacing w:after="0" w:line="240" w:lineRule="auto"/>
        <w:ind w:left="288"/>
        <w:jc w:val="both"/>
      </w:pPr>
      <w:r>
        <w:rPr>
          <w:b/>
        </w:rPr>
        <w:t>Puducherry – 605 014</w:t>
      </w:r>
    </w:p>
    <w:p w:rsidR="00952672" w:rsidRPr="000571FA" w:rsidRDefault="00952672" w:rsidP="00A56E32">
      <w:pPr>
        <w:autoSpaceDE w:val="0"/>
        <w:autoSpaceDN w:val="0"/>
        <w:adjustRightInd w:val="0"/>
        <w:spacing w:after="0" w:line="480" w:lineRule="auto"/>
        <w:jc w:val="both"/>
        <w:rPr>
          <w:rFonts w:cs="Times New Roman"/>
          <w:b/>
        </w:rPr>
      </w:pPr>
      <w:r w:rsidRPr="000571FA">
        <w:rPr>
          <w:rFonts w:cs="Times New Roman"/>
          <w:b/>
        </w:rPr>
        <w:t>Sir,</w:t>
      </w:r>
    </w:p>
    <w:p w:rsidR="00952672" w:rsidRPr="000571FA" w:rsidRDefault="00952672" w:rsidP="00A56E32">
      <w:pPr>
        <w:autoSpaceDE w:val="0"/>
        <w:autoSpaceDN w:val="0"/>
        <w:adjustRightInd w:val="0"/>
        <w:spacing w:after="0" w:line="480" w:lineRule="auto"/>
        <w:jc w:val="both"/>
        <w:rPr>
          <w:rFonts w:cs="Times New Roman"/>
        </w:rPr>
      </w:pPr>
      <w:r w:rsidRPr="000571FA">
        <w:rPr>
          <w:rFonts w:cs="TimesNewRomanPSMT"/>
          <w:sz w:val="24"/>
          <w:szCs w:val="24"/>
        </w:rPr>
        <w:t xml:space="preserve">As </w:t>
      </w:r>
      <w:r w:rsidRPr="0059424C">
        <w:rPr>
          <w:rFonts w:cs="TimesNewRomanPSMT"/>
          <w:b/>
          <w:sz w:val="26"/>
          <w:szCs w:val="24"/>
        </w:rPr>
        <w:t xml:space="preserve">I am aggrieved by </w:t>
      </w:r>
      <w:r w:rsidR="001F2154">
        <w:rPr>
          <w:rFonts w:cs="TimesNewRomanPSMT"/>
          <w:b/>
          <w:sz w:val="26"/>
          <w:szCs w:val="24"/>
        </w:rPr>
        <w:t>response</w:t>
      </w:r>
      <w:r w:rsidRPr="0059424C">
        <w:rPr>
          <w:rFonts w:cs="TimesNewRomanPSMT"/>
          <w:b/>
          <w:sz w:val="26"/>
          <w:szCs w:val="24"/>
        </w:rPr>
        <w:t xml:space="preserve"> of </w:t>
      </w:r>
      <w:r w:rsidR="0059424C" w:rsidRPr="0059424C">
        <w:rPr>
          <w:rFonts w:cs="TimesNewRomanPSMT"/>
          <w:b/>
          <w:sz w:val="26"/>
          <w:szCs w:val="24"/>
        </w:rPr>
        <w:t>PIO</w:t>
      </w:r>
      <w:r w:rsidR="007478A6">
        <w:rPr>
          <w:rFonts w:cs="TimesNewRomanPSMT"/>
          <w:sz w:val="24"/>
          <w:szCs w:val="24"/>
        </w:rPr>
        <w:t>, I hereby file this appeal</w:t>
      </w:r>
      <w:r w:rsidRPr="000571FA">
        <w:rPr>
          <w:rFonts w:cs="TimesNewRomanPSMT"/>
          <w:sz w:val="24"/>
          <w:szCs w:val="24"/>
        </w:rPr>
        <w:t xml:space="preserve"> for your kind decision.</w:t>
      </w:r>
      <w:r w:rsidR="009F776C">
        <w:rPr>
          <w:rFonts w:cs="TimesNewRomanPSMT"/>
          <w:sz w:val="24"/>
          <w:szCs w:val="24"/>
        </w:rPr>
        <w:t xml:space="preserve"> </w:t>
      </w:r>
      <w:r w:rsidR="0059424C">
        <w:rPr>
          <w:rFonts w:cs="TimesNewRomanPSMT"/>
          <w:sz w:val="24"/>
          <w:szCs w:val="24"/>
        </w:rPr>
        <w:t>Particulars of the appeal are as follows</w:t>
      </w:r>
      <w:r w:rsidR="00A56E32">
        <w:rPr>
          <w:rFonts w:cs="TimesNewRomanPSMT"/>
          <w:sz w:val="24"/>
          <w:szCs w:val="24"/>
        </w:rPr>
        <w:t>:</w:t>
      </w:r>
    </w:p>
    <w:p w:rsidR="00EF1295" w:rsidRPr="00A56E32" w:rsidRDefault="00EF1295" w:rsidP="00A56E32">
      <w:pPr>
        <w:pStyle w:val="ListParagraph"/>
        <w:numPr>
          <w:ilvl w:val="0"/>
          <w:numId w:val="1"/>
        </w:numPr>
        <w:autoSpaceDE w:val="0"/>
        <w:autoSpaceDN w:val="0"/>
        <w:adjustRightInd w:val="0"/>
        <w:spacing w:after="0" w:line="480" w:lineRule="auto"/>
        <w:contextualSpacing w:val="0"/>
        <w:jc w:val="both"/>
        <w:rPr>
          <w:rFonts w:cs="Times New Roman"/>
          <w:b/>
          <w:bCs/>
          <w:sz w:val="24"/>
          <w:szCs w:val="24"/>
          <w:u w:val="single"/>
        </w:rPr>
      </w:pPr>
      <w:r w:rsidRPr="00A56E32">
        <w:rPr>
          <w:rFonts w:cs="Times New Roman"/>
          <w:b/>
          <w:bCs/>
          <w:sz w:val="24"/>
          <w:szCs w:val="24"/>
          <w:u w:val="single"/>
        </w:rPr>
        <w:t xml:space="preserve">Details of </w:t>
      </w:r>
      <w:r w:rsidR="004204F5" w:rsidRPr="00A56E32">
        <w:rPr>
          <w:rFonts w:cs="Times New Roman"/>
          <w:b/>
          <w:bCs/>
          <w:sz w:val="24"/>
          <w:szCs w:val="24"/>
          <w:u w:val="single"/>
        </w:rPr>
        <w:t>A</w:t>
      </w:r>
      <w:r w:rsidRPr="00A56E32">
        <w:rPr>
          <w:rFonts w:cs="Times New Roman"/>
          <w:b/>
          <w:bCs/>
          <w:sz w:val="24"/>
          <w:szCs w:val="24"/>
          <w:u w:val="single"/>
        </w:rPr>
        <w:t>ppellant</w:t>
      </w:r>
    </w:p>
    <w:p w:rsidR="00EF1295" w:rsidRPr="00903868" w:rsidRDefault="00EF1295" w:rsidP="00A56E32">
      <w:pPr>
        <w:pStyle w:val="ListParagraph"/>
        <w:numPr>
          <w:ilvl w:val="1"/>
          <w:numId w:val="5"/>
        </w:numPr>
        <w:autoSpaceDE w:val="0"/>
        <w:autoSpaceDN w:val="0"/>
        <w:adjustRightInd w:val="0"/>
        <w:spacing w:after="0" w:line="480" w:lineRule="auto"/>
        <w:contextualSpacing w:val="0"/>
        <w:jc w:val="both"/>
        <w:rPr>
          <w:rFonts w:cs="Times New Roman"/>
          <w:b/>
          <w:bCs/>
        </w:rPr>
      </w:pPr>
      <w:r w:rsidRPr="006A61A1">
        <w:rPr>
          <w:rFonts w:cs="Times New Roman"/>
        </w:rPr>
        <w:t>Name</w:t>
      </w:r>
      <w:r w:rsidRPr="00903868">
        <w:rPr>
          <w:rFonts w:cs="Times New Roman"/>
          <w:b/>
        </w:rPr>
        <w:tab/>
      </w:r>
      <w:r w:rsidR="0059424C" w:rsidRPr="00903868">
        <w:rPr>
          <w:rFonts w:cs="Times New Roman"/>
          <w:b/>
        </w:rPr>
        <w:tab/>
      </w:r>
      <w:r w:rsidR="0059424C" w:rsidRPr="00903868">
        <w:rPr>
          <w:rFonts w:cs="Times New Roman"/>
          <w:b/>
        </w:rPr>
        <w:tab/>
      </w:r>
      <w:r w:rsidR="0059424C" w:rsidRPr="00903868">
        <w:rPr>
          <w:rFonts w:cs="Times New Roman"/>
          <w:b/>
        </w:rPr>
        <w:tab/>
        <w:t>:</w:t>
      </w:r>
      <w:r w:rsidR="0059424C" w:rsidRPr="00903868">
        <w:rPr>
          <w:rFonts w:cs="Times New Roman"/>
          <w:b/>
        </w:rPr>
        <w:tab/>
      </w:r>
    </w:p>
    <w:p w:rsidR="00EF1295" w:rsidRPr="00903868" w:rsidRDefault="0059424C" w:rsidP="0032690C">
      <w:pPr>
        <w:pStyle w:val="ListParagraph"/>
        <w:numPr>
          <w:ilvl w:val="1"/>
          <w:numId w:val="5"/>
        </w:numPr>
        <w:autoSpaceDE w:val="0"/>
        <w:autoSpaceDN w:val="0"/>
        <w:adjustRightInd w:val="0"/>
        <w:spacing w:after="0" w:line="480" w:lineRule="auto"/>
        <w:contextualSpacing w:val="0"/>
        <w:jc w:val="both"/>
        <w:rPr>
          <w:rFonts w:cs="Times New Roman"/>
          <w:b/>
        </w:rPr>
      </w:pPr>
      <w:r w:rsidRPr="006A61A1">
        <w:rPr>
          <w:rFonts w:cs="Times New Roman"/>
        </w:rPr>
        <w:t xml:space="preserve">Communication </w:t>
      </w:r>
      <w:r w:rsidR="00BD7747" w:rsidRPr="006A61A1">
        <w:rPr>
          <w:rFonts w:cs="Times New Roman"/>
        </w:rPr>
        <w:t>a</w:t>
      </w:r>
      <w:r w:rsidR="00EF1295" w:rsidRPr="006A61A1">
        <w:rPr>
          <w:rFonts w:cs="Times New Roman"/>
        </w:rPr>
        <w:t>ddress</w:t>
      </w:r>
      <w:r w:rsidR="00EF1295" w:rsidRPr="00903868">
        <w:rPr>
          <w:rFonts w:cs="Times New Roman"/>
          <w:b/>
        </w:rPr>
        <w:tab/>
        <w:t xml:space="preserve">: </w:t>
      </w:r>
      <w:r w:rsidRPr="00903868">
        <w:rPr>
          <w:rFonts w:cs="Times New Roman"/>
          <w:b/>
        </w:rPr>
        <w:tab/>
      </w:r>
    </w:p>
    <w:p w:rsidR="00EF1295" w:rsidRPr="00903868" w:rsidRDefault="00EF1295" w:rsidP="00A56E32">
      <w:pPr>
        <w:pStyle w:val="ListParagraph"/>
        <w:numPr>
          <w:ilvl w:val="1"/>
          <w:numId w:val="5"/>
        </w:numPr>
        <w:autoSpaceDE w:val="0"/>
        <w:autoSpaceDN w:val="0"/>
        <w:adjustRightInd w:val="0"/>
        <w:spacing w:after="0" w:line="480" w:lineRule="auto"/>
        <w:contextualSpacing w:val="0"/>
        <w:jc w:val="both"/>
        <w:rPr>
          <w:rFonts w:cs="Times New Roman"/>
          <w:b/>
          <w:bCs/>
        </w:rPr>
      </w:pPr>
      <w:r w:rsidRPr="006A61A1">
        <w:rPr>
          <w:rFonts w:cs="Times New Roman"/>
        </w:rPr>
        <w:t>Phone No.</w:t>
      </w:r>
      <w:r w:rsidRPr="00903868">
        <w:rPr>
          <w:rFonts w:cs="Times New Roman"/>
          <w:b/>
        </w:rPr>
        <w:tab/>
      </w:r>
      <w:r w:rsidR="0059424C" w:rsidRPr="00903868">
        <w:rPr>
          <w:rFonts w:cs="Times New Roman"/>
          <w:b/>
        </w:rPr>
        <w:tab/>
      </w:r>
      <w:r w:rsidR="0059424C" w:rsidRPr="00903868">
        <w:rPr>
          <w:rFonts w:cs="Times New Roman"/>
          <w:b/>
        </w:rPr>
        <w:tab/>
      </w:r>
      <w:r w:rsidRPr="00903868">
        <w:rPr>
          <w:rFonts w:cs="Times New Roman"/>
          <w:b/>
        </w:rPr>
        <w:t xml:space="preserve">: </w:t>
      </w:r>
      <w:r w:rsidR="0059424C" w:rsidRPr="00903868">
        <w:rPr>
          <w:rFonts w:cs="Times New Roman"/>
          <w:b/>
        </w:rPr>
        <w:tab/>
      </w:r>
      <w:r w:rsidR="0032690C">
        <w:rPr>
          <w:rFonts w:cs="Times New Roman"/>
          <w:b/>
        </w:rPr>
        <w:t xml:space="preserve"> </w:t>
      </w:r>
    </w:p>
    <w:p w:rsidR="008A1BD7" w:rsidRPr="008A1BD7" w:rsidRDefault="00EF1295" w:rsidP="00A56E32">
      <w:pPr>
        <w:pStyle w:val="ListParagraph"/>
        <w:numPr>
          <w:ilvl w:val="1"/>
          <w:numId w:val="5"/>
        </w:numPr>
        <w:autoSpaceDE w:val="0"/>
        <w:autoSpaceDN w:val="0"/>
        <w:adjustRightInd w:val="0"/>
        <w:spacing w:after="0" w:line="480" w:lineRule="auto"/>
        <w:contextualSpacing w:val="0"/>
        <w:jc w:val="both"/>
        <w:rPr>
          <w:rFonts w:cs="Times New Roman"/>
          <w:b/>
          <w:bCs/>
        </w:rPr>
      </w:pPr>
      <w:r w:rsidRPr="006A61A1">
        <w:rPr>
          <w:rFonts w:cs="Times New Roman"/>
        </w:rPr>
        <w:t>Email ID</w:t>
      </w:r>
      <w:r w:rsidRPr="00903868">
        <w:rPr>
          <w:rFonts w:cs="Times New Roman"/>
          <w:b/>
        </w:rPr>
        <w:tab/>
      </w:r>
      <w:r w:rsidR="0059424C" w:rsidRPr="00903868">
        <w:rPr>
          <w:rFonts w:cs="Times New Roman"/>
          <w:b/>
        </w:rPr>
        <w:tab/>
      </w:r>
      <w:r w:rsidR="0059424C" w:rsidRPr="00903868">
        <w:rPr>
          <w:rFonts w:cs="Times New Roman"/>
          <w:b/>
        </w:rPr>
        <w:tab/>
      </w:r>
      <w:r w:rsidRPr="00903868">
        <w:rPr>
          <w:rFonts w:cs="Times New Roman"/>
          <w:b/>
        </w:rPr>
        <w:t xml:space="preserve">: </w:t>
      </w:r>
      <w:r w:rsidR="0059424C" w:rsidRPr="00903868">
        <w:rPr>
          <w:rFonts w:cs="Times New Roman"/>
          <w:b/>
        </w:rPr>
        <w:tab/>
      </w:r>
      <w:hyperlink r:id="rId7" w:history="1"/>
      <w:r w:rsidR="0032690C">
        <w:t xml:space="preserve"> </w:t>
      </w:r>
    </w:p>
    <w:p w:rsidR="00A56E32" w:rsidRDefault="00A56E32">
      <w:pPr>
        <w:rPr>
          <w:rFonts w:cs="Times New Roman"/>
          <w:b/>
          <w:bCs/>
          <w:sz w:val="24"/>
          <w:szCs w:val="24"/>
          <w:u w:val="single"/>
        </w:rPr>
      </w:pPr>
      <w:r>
        <w:rPr>
          <w:rFonts w:cs="Times New Roman"/>
          <w:b/>
          <w:bCs/>
          <w:sz w:val="24"/>
          <w:szCs w:val="24"/>
          <w:u w:val="single"/>
        </w:rPr>
        <w:br w:type="page"/>
      </w:r>
    </w:p>
    <w:p w:rsidR="00A56E32" w:rsidRDefault="00A56E32" w:rsidP="00A56E32">
      <w:pPr>
        <w:pStyle w:val="ListParagraph"/>
        <w:numPr>
          <w:ilvl w:val="0"/>
          <w:numId w:val="1"/>
        </w:numPr>
        <w:autoSpaceDE w:val="0"/>
        <w:autoSpaceDN w:val="0"/>
        <w:adjustRightInd w:val="0"/>
        <w:spacing w:after="0" w:line="480" w:lineRule="auto"/>
        <w:contextualSpacing w:val="0"/>
        <w:jc w:val="both"/>
        <w:rPr>
          <w:rFonts w:cs="Times New Roman"/>
          <w:b/>
          <w:bCs/>
          <w:sz w:val="24"/>
          <w:szCs w:val="24"/>
          <w:u w:val="single"/>
        </w:rPr>
        <w:sectPr w:rsidR="00A56E32" w:rsidSect="001F2154">
          <w:headerReference w:type="default" r:id="rId8"/>
          <w:footerReference w:type="default" r:id="rId9"/>
          <w:pgSz w:w="12240" w:h="15840" w:code="1"/>
          <w:pgMar w:top="1440" w:right="1440" w:bottom="1440" w:left="1440" w:header="720" w:footer="720" w:gutter="0"/>
          <w:cols w:space="720"/>
          <w:docGrid w:linePitch="360"/>
        </w:sectPr>
      </w:pPr>
    </w:p>
    <w:p w:rsidR="00903868" w:rsidRPr="00A56E32" w:rsidRDefault="0059424C" w:rsidP="00A56E32">
      <w:pPr>
        <w:pStyle w:val="ListParagraph"/>
        <w:numPr>
          <w:ilvl w:val="0"/>
          <w:numId w:val="1"/>
        </w:numPr>
        <w:autoSpaceDE w:val="0"/>
        <w:autoSpaceDN w:val="0"/>
        <w:adjustRightInd w:val="0"/>
        <w:spacing w:after="0" w:line="240" w:lineRule="auto"/>
        <w:contextualSpacing w:val="0"/>
        <w:jc w:val="both"/>
        <w:rPr>
          <w:rFonts w:cs="Times New Roman"/>
          <w:b/>
          <w:bCs/>
          <w:sz w:val="24"/>
          <w:szCs w:val="24"/>
          <w:u w:val="single"/>
        </w:rPr>
      </w:pPr>
      <w:r w:rsidRPr="00A56E32">
        <w:rPr>
          <w:rFonts w:cs="Times New Roman"/>
          <w:b/>
          <w:bCs/>
          <w:sz w:val="24"/>
          <w:szCs w:val="24"/>
          <w:u w:val="single"/>
        </w:rPr>
        <w:lastRenderedPageBreak/>
        <w:t>Chronological order of events</w:t>
      </w:r>
    </w:p>
    <w:p w:rsidR="00903868" w:rsidRPr="00903868" w:rsidRDefault="00903868" w:rsidP="00A56E32">
      <w:pPr>
        <w:pStyle w:val="ListParagraph"/>
        <w:numPr>
          <w:ilvl w:val="1"/>
          <w:numId w:val="7"/>
        </w:numPr>
        <w:autoSpaceDE w:val="0"/>
        <w:autoSpaceDN w:val="0"/>
        <w:adjustRightInd w:val="0"/>
        <w:spacing w:after="0" w:line="240" w:lineRule="auto"/>
        <w:contextualSpacing w:val="0"/>
        <w:jc w:val="both"/>
        <w:rPr>
          <w:rFonts w:cs="Times New Roman"/>
          <w:b/>
          <w:bCs/>
          <w:u w:val="single"/>
        </w:rPr>
      </w:pPr>
      <w:r w:rsidRPr="006A61A1">
        <w:rPr>
          <w:rFonts w:cs="Times New Roman"/>
          <w:bCs/>
        </w:rPr>
        <w:t>RTI Application filed on</w:t>
      </w:r>
      <w:r w:rsidRPr="00903868">
        <w:rPr>
          <w:rFonts w:cs="Times New Roman"/>
          <w:b/>
          <w:bCs/>
        </w:rPr>
        <w:t xml:space="preserve"> </w:t>
      </w:r>
      <w:r w:rsidR="006A61A1">
        <w:rPr>
          <w:rFonts w:cs="Times New Roman"/>
          <w:b/>
          <w:bCs/>
        </w:rPr>
        <w:tab/>
      </w:r>
      <w:r w:rsidRPr="00903868">
        <w:rPr>
          <w:rFonts w:cs="Times New Roman"/>
          <w:b/>
          <w:bCs/>
        </w:rPr>
        <w:tab/>
        <w:t>:</w:t>
      </w:r>
      <w:r w:rsidRPr="00903868">
        <w:rPr>
          <w:rFonts w:cs="Times New Roman"/>
          <w:b/>
          <w:bCs/>
        </w:rPr>
        <w:tab/>
      </w:r>
      <w:r w:rsidR="00C452CD">
        <w:rPr>
          <w:rFonts w:cs="Times New Roman"/>
          <w:b/>
          <w:bCs/>
        </w:rPr>
        <w:t>21</w:t>
      </w:r>
      <w:r>
        <w:rPr>
          <w:rFonts w:cs="Times New Roman"/>
          <w:b/>
          <w:bCs/>
        </w:rPr>
        <w:t>-</w:t>
      </w:r>
      <w:r w:rsidR="00C452CD">
        <w:rPr>
          <w:rFonts w:cs="Times New Roman"/>
          <w:b/>
          <w:bCs/>
        </w:rPr>
        <w:t>Jan</w:t>
      </w:r>
      <w:r>
        <w:rPr>
          <w:rFonts w:cs="Times New Roman"/>
          <w:b/>
          <w:bCs/>
        </w:rPr>
        <w:t>-201</w:t>
      </w:r>
      <w:r w:rsidR="00C452CD">
        <w:rPr>
          <w:rFonts w:cs="Times New Roman"/>
          <w:b/>
          <w:bCs/>
        </w:rPr>
        <w:t>2</w:t>
      </w:r>
      <w:r w:rsidRPr="00903868">
        <w:rPr>
          <w:rFonts w:cs="Times New Roman"/>
          <w:b/>
          <w:bCs/>
        </w:rPr>
        <w:tab/>
      </w:r>
    </w:p>
    <w:p w:rsidR="00903868" w:rsidRPr="00903868" w:rsidRDefault="00731479" w:rsidP="00A56E32">
      <w:pPr>
        <w:pStyle w:val="ListParagraph"/>
        <w:numPr>
          <w:ilvl w:val="1"/>
          <w:numId w:val="7"/>
        </w:numPr>
        <w:autoSpaceDE w:val="0"/>
        <w:autoSpaceDN w:val="0"/>
        <w:adjustRightInd w:val="0"/>
        <w:spacing w:after="0" w:line="240" w:lineRule="auto"/>
        <w:contextualSpacing w:val="0"/>
        <w:jc w:val="both"/>
        <w:rPr>
          <w:rFonts w:cs="Times New Roman"/>
          <w:b/>
          <w:bCs/>
        </w:rPr>
      </w:pPr>
      <w:r>
        <w:rPr>
          <w:rFonts w:cs="Times New Roman"/>
          <w:bCs/>
        </w:rPr>
        <w:t>Application transferred on</w:t>
      </w:r>
      <w:r w:rsidR="00903868" w:rsidRPr="00903868">
        <w:rPr>
          <w:rFonts w:cs="Times New Roman"/>
          <w:b/>
          <w:bCs/>
        </w:rPr>
        <w:tab/>
        <w:t>:</w:t>
      </w:r>
      <w:r w:rsidR="00903868">
        <w:rPr>
          <w:rFonts w:cs="Times New Roman"/>
          <w:b/>
          <w:bCs/>
        </w:rPr>
        <w:tab/>
      </w:r>
      <w:r w:rsidR="00C452CD">
        <w:rPr>
          <w:rFonts w:cs="Times New Roman"/>
          <w:b/>
          <w:bCs/>
        </w:rPr>
        <w:t>31</w:t>
      </w:r>
      <w:r w:rsidR="00903868">
        <w:rPr>
          <w:rFonts w:cs="Times New Roman"/>
          <w:b/>
          <w:bCs/>
        </w:rPr>
        <w:t>-</w:t>
      </w:r>
      <w:r w:rsidR="00C452CD">
        <w:rPr>
          <w:rFonts w:cs="Times New Roman"/>
          <w:b/>
          <w:bCs/>
        </w:rPr>
        <w:t>Jan</w:t>
      </w:r>
      <w:r w:rsidR="00903868">
        <w:rPr>
          <w:rFonts w:cs="Times New Roman"/>
          <w:b/>
          <w:bCs/>
        </w:rPr>
        <w:t>-201</w:t>
      </w:r>
      <w:r w:rsidR="00C452CD">
        <w:rPr>
          <w:rFonts w:cs="Times New Roman"/>
          <w:b/>
          <w:bCs/>
        </w:rPr>
        <w:t>2</w:t>
      </w:r>
    </w:p>
    <w:p w:rsidR="00903868" w:rsidRDefault="00731479" w:rsidP="00A56E32">
      <w:pPr>
        <w:pStyle w:val="ListParagraph"/>
        <w:numPr>
          <w:ilvl w:val="1"/>
          <w:numId w:val="7"/>
        </w:numPr>
        <w:autoSpaceDE w:val="0"/>
        <w:autoSpaceDN w:val="0"/>
        <w:adjustRightInd w:val="0"/>
        <w:spacing w:after="0" w:line="240" w:lineRule="auto"/>
        <w:contextualSpacing w:val="0"/>
        <w:jc w:val="both"/>
        <w:rPr>
          <w:rFonts w:cs="Times New Roman"/>
          <w:b/>
          <w:bCs/>
        </w:rPr>
      </w:pPr>
      <w:r>
        <w:rPr>
          <w:rFonts w:cs="Times New Roman"/>
          <w:bCs/>
        </w:rPr>
        <w:t xml:space="preserve">PIO of PEC replied on </w:t>
      </w:r>
      <w:r w:rsidR="00903868" w:rsidRPr="00903868">
        <w:rPr>
          <w:rFonts w:cs="Times New Roman"/>
          <w:b/>
          <w:bCs/>
        </w:rPr>
        <w:tab/>
      </w:r>
      <w:r w:rsidR="00903868" w:rsidRPr="00903868">
        <w:rPr>
          <w:rFonts w:cs="Times New Roman"/>
          <w:b/>
          <w:bCs/>
        </w:rPr>
        <w:tab/>
        <w:t>:</w:t>
      </w:r>
      <w:r w:rsidR="00903868">
        <w:rPr>
          <w:rFonts w:cs="Times New Roman"/>
          <w:b/>
          <w:bCs/>
        </w:rPr>
        <w:tab/>
      </w:r>
      <w:r w:rsidR="00C452CD">
        <w:rPr>
          <w:rFonts w:cs="Times New Roman"/>
          <w:b/>
          <w:bCs/>
        </w:rPr>
        <w:t>16</w:t>
      </w:r>
      <w:r w:rsidR="00903868">
        <w:rPr>
          <w:rFonts w:cs="Times New Roman"/>
          <w:b/>
          <w:bCs/>
        </w:rPr>
        <w:t>-</w:t>
      </w:r>
      <w:r w:rsidR="00C452CD">
        <w:rPr>
          <w:rFonts w:cs="Times New Roman"/>
          <w:b/>
          <w:bCs/>
        </w:rPr>
        <w:t>Feb</w:t>
      </w:r>
      <w:r w:rsidR="00903868">
        <w:rPr>
          <w:rFonts w:cs="Times New Roman"/>
          <w:b/>
          <w:bCs/>
        </w:rPr>
        <w:t>-201</w:t>
      </w:r>
      <w:r w:rsidR="00C452CD">
        <w:rPr>
          <w:rFonts w:cs="Times New Roman"/>
          <w:b/>
          <w:bCs/>
        </w:rPr>
        <w:t>2</w:t>
      </w:r>
    </w:p>
    <w:p w:rsidR="00903868" w:rsidRDefault="007E4729" w:rsidP="00A56E32">
      <w:pPr>
        <w:pStyle w:val="ListParagraph"/>
        <w:numPr>
          <w:ilvl w:val="1"/>
          <w:numId w:val="7"/>
        </w:numPr>
        <w:autoSpaceDE w:val="0"/>
        <w:autoSpaceDN w:val="0"/>
        <w:adjustRightInd w:val="0"/>
        <w:spacing w:after="0" w:line="240" w:lineRule="auto"/>
        <w:contextualSpacing w:val="0"/>
        <w:jc w:val="both"/>
        <w:rPr>
          <w:rFonts w:cs="Times New Roman"/>
          <w:b/>
          <w:bCs/>
        </w:rPr>
      </w:pPr>
      <w:r w:rsidRPr="007E4729">
        <w:rPr>
          <w:rFonts w:cs="Times New Roman"/>
          <w:bCs/>
        </w:rPr>
        <w:t xml:space="preserve">First Appeal </w:t>
      </w:r>
      <w:r w:rsidR="00731479">
        <w:rPr>
          <w:rFonts w:cs="Times New Roman"/>
          <w:bCs/>
        </w:rPr>
        <w:t xml:space="preserve">filed on </w:t>
      </w:r>
      <w:r w:rsidRPr="007E4729">
        <w:rPr>
          <w:rFonts w:cs="Times New Roman"/>
          <w:bCs/>
        </w:rPr>
        <w:tab/>
      </w:r>
      <w:r>
        <w:rPr>
          <w:rFonts w:cs="Times New Roman"/>
          <w:b/>
          <w:bCs/>
        </w:rPr>
        <w:tab/>
        <w:t xml:space="preserve">: </w:t>
      </w:r>
      <w:r>
        <w:rPr>
          <w:rFonts w:cs="Times New Roman"/>
          <w:b/>
          <w:bCs/>
        </w:rPr>
        <w:tab/>
      </w:r>
      <w:r w:rsidR="00C452CD">
        <w:rPr>
          <w:rFonts w:cs="Times New Roman"/>
          <w:b/>
          <w:bCs/>
        </w:rPr>
        <w:t>23-Feb-2012</w:t>
      </w:r>
    </w:p>
    <w:p w:rsidR="00903868" w:rsidRPr="00A56E32" w:rsidRDefault="00903868" w:rsidP="00A56E32">
      <w:pPr>
        <w:pStyle w:val="ListParagraph"/>
        <w:numPr>
          <w:ilvl w:val="0"/>
          <w:numId w:val="1"/>
        </w:numPr>
        <w:autoSpaceDE w:val="0"/>
        <w:autoSpaceDN w:val="0"/>
        <w:adjustRightInd w:val="0"/>
        <w:spacing w:after="0" w:line="240" w:lineRule="auto"/>
        <w:contextualSpacing w:val="0"/>
        <w:jc w:val="both"/>
        <w:rPr>
          <w:rFonts w:cs="Times New Roman"/>
          <w:b/>
          <w:bCs/>
          <w:sz w:val="24"/>
          <w:szCs w:val="24"/>
          <w:u w:val="single"/>
        </w:rPr>
      </w:pPr>
      <w:r w:rsidRPr="00A56E32">
        <w:rPr>
          <w:rFonts w:cs="Times New Roman"/>
          <w:b/>
          <w:bCs/>
          <w:sz w:val="24"/>
          <w:szCs w:val="24"/>
          <w:u w:val="single"/>
        </w:rPr>
        <w:t>Particulars of PIO</w:t>
      </w:r>
    </w:p>
    <w:p w:rsidR="00903868" w:rsidRDefault="00903868" w:rsidP="00A56E32">
      <w:pPr>
        <w:pStyle w:val="ListParagraph"/>
        <w:numPr>
          <w:ilvl w:val="1"/>
          <w:numId w:val="9"/>
        </w:numPr>
        <w:autoSpaceDE w:val="0"/>
        <w:autoSpaceDN w:val="0"/>
        <w:adjustRightInd w:val="0"/>
        <w:spacing w:after="0" w:line="240" w:lineRule="auto"/>
        <w:contextualSpacing w:val="0"/>
        <w:jc w:val="both"/>
        <w:rPr>
          <w:rFonts w:cs="Times New Roman"/>
          <w:b/>
          <w:bCs/>
        </w:rPr>
      </w:pPr>
      <w:r w:rsidRPr="006A61A1">
        <w:rPr>
          <w:rFonts w:cs="Times New Roman"/>
          <w:bCs/>
        </w:rPr>
        <w:t>Name</w:t>
      </w:r>
      <w:r w:rsidRPr="006A61A1">
        <w:rPr>
          <w:rFonts w:cs="Times New Roman"/>
          <w:bCs/>
        </w:rPr>
        <w:tab/>
      </w:r>
      <w:r>
        <w:rPr>
          <w:rFonts w:cs="Times New Roman"/>
          <w:b/>
          <w:bCs/>
        </w:rPr>
        <w:tab/>
        <w:t xml:space="preserve">: </w:t>
      </w:r>
      <w:r>
        <w:rPr>
          <w:rFonts w:cs="Times New Roman"/>
          <w:b/>
          <w:bCs/>
        </w:rPr>
        <w:tab/>
      </w:r>
      <w:r w:rsidR="00731479">
        <w:rPr>
          <w:rFonts w:cs="Times New Roman"/>
          <w:b/>
          <w:bCs/>
        </w:rPr>
        <w:t>Dr. V. Prithiviraj</w:t>
      </w:r>
      <w:r>
        <w:rPr>
          <w:rFonts w:cs="Times New Roman"/>
          <w:b/>
          <w:bCs/>
        </w:rPr>
        <w:t xml:space="preserve"> </w:t>
      </w:r>
    </w:p>
    <w:p w:rsidR="00903868" w:rsidRDefault="00903868" w:rsidP="00A56E32">
      <w:pPr>
        <w:pStyle w:val="ListParagraph"/>
        <w:numPr>
          <w:ilvl w:val="1"/>
          <w:numId w:val="9"/>
        </w:numPr>
        <w:autoSpaceDE w:val="0"/>
        <w:autoSpaceDN w:val="0"/>
        <w:adjustRightInd w:val="0"/>
        <w:spacing w:after="0" w:line="240" w:lineRule="auto"/>
        <w:contextualSpacing w:val="0"/>
        <w:jc w:val="both"/>
        <w:rPr>
          <w:rFonts w:cs="Times New Roman"/>
          <w:b/>
          <w:bCs/>
        </w:rPr>
      </w:pPr>
      <w:r w:rsidRPr="006A61A1">
        <w:rPr>
          <w:rFonts w:cs="Times New Roman"/>
          <w:bCs/>
        </w:rPr>
        <w:t>Designation</w:t>
      </w:r>
      <w:r>
        <w:rPr>
          <w:rFonts w:cs="Times New Roman"/>
          <w:b/>
          <w:bCs/>
        </w:rPr>
        <w:tab/>
        <w:t>:</w:t>
      </w:r>
      <w:r>
        <w:rPr>
          <w:rFonts w:cs="Times New Roman"/>
          <w:b/>
          <w:bCs/>
        </w:rPr>
        <w:tab/>
      </w:r>
      <w:r w:rsidR="00731479">
        <w:rPr>
          <w:rFonts w:cs="Times New Roman"/>
          <w:b/>
          <w:bCs/>
        </w:rPr>
        <w:t>Principal</w:t>
      </w:r>
    </w:p>
    <w:p w:rsidR="00204875" w:rsidRDefault="00204875" w:rsidP="00A56E32">
      <w:pPr>
        <w:pStyle w:val="ListParagraph"/>
        <w:numPr>
          <w:ilvl w:val="1"/>
          <w:numId w:val="9"/>
        </w:numPr>
        <w:autoSpaceDE w:val="0"/>
        <w:autoSpaceDN w:val="0"/>
        <w:adjustRightInd w:val="0"/>
        <w:spacing w:after="0" w:line="240" w:lineRule="auto"/>
        <w:contextualSpacing w:val="0"/>
        <w:jc w:val="both"/>
        <w:rPr>
          <w:rFonts w:cs="Times New Roman"/>
          <w:b/>
          <w:bCs/>
        </w:rPr>
      </w:pPr>
      <w:r w:rsidRPr="006A61A1">
        <w:rPr>
          <w:rFonts w:cs="Times New Roman"/>
          <w:bCs/>
        </w:rPr>
        <w:t xml:space="preserve">Office </w:t>
      </w:r>
      <w:r w:rsidR="00BD7747" w:rsidRPr="006A61A1">
        <w:rPr>
          <w:rFonts w:cs="Times New Roman"/>
          <w:bCs/>
        </w:rPr>
        <w:t>a</w:t>
      </w:r>
      <w:r w:rsidRPr="006A61A1">
        <w:rPr>
          <w:rFonts w:cs="Times New Roman"/>
          <w:bCs/>
        </w:rPr>
        <w:t>ddress</w:t>
      </w:r>
      <w:r>
        <w:rPr>
          <w:rFonts w:cs="Times New Roman"/>
          <w:b/>
          <w:bCs/>
        </w:rPr>
        <w:tab/>
        <w:t>:</w:t>
      </w:r>
      <w:r>
        <w:rPr>
          <w:rFonts w:cs="Times New Roman"/>
          <w:b/>
          <w:bCs/>
        </w:rPr>
        <w:tab/>
        <w:t xml:space="preserve">Pondicherry Engineering College, </w:t>
      </w:r>
    </w:p>
    <w:p w:rsidR="00204875" w:rsidRDefault="00204875" w:rsidP="00A56E32">
      <w:pPr>
        <w:pStyle w:val="ListParagraph"/>
        <w:autoSpaceDE w:val="0"/>
        <w:autoSpaceDN w:val="0"/>
        <w:adjustRightInd w:val="0"/>
        <w:spacing w:after="0" w:line="240" w:lineRule="auto"/>
        <w:ind w:left="2880" w:firstLine="720"/>
        <w:contextualSpacing w:val="0"/>
        <w:jc w:val="both"/>
        <w:rPr>
          <w:rFonts w:cs="Times New Roman"/>
          <w:b/>
          <w:bCs/>
        </w:rPr>
      </w:pPr>
      <w:r>
        <w:rPr>
          <w:rFonts w:cs="Times New Roman"/>
          <w:b/>
          <w:bCs/>
        </w:rPr>
        <w:t>Pillaichavady, Puducherry – 605 014.</w:t>
      </w:r>
    </w:p>
    <w:p w:rsidR="00204875" w:rsidRPr="00A56E32" w:rsidRDefault="00204875" w:rsidP="00A56E32">
      <w:pPr>
        <w:pStyle w:val="ListParagraph"/>
        <w:numPr>
          <w:ilvl w:val="0"/>
          <w:numId w:val="1"/>
        </w:numPr>
        <w:autoSpaceDE w:val="0"/>
        <w:autoSpaceDN w:val="0"/>
        <w:adjustRightInd w:val="0"/>
        <w:spacing w:after="0" w:line="240" w:lineRule="auto"/>
        <w:contextualSpacing w:val="0"/>
        <w:jc w:val="both"/>
        <w:rPr>
          <w:rFonts w:cs="Times New Roman"/>
          <w:b/>
          <w:bCs/>
          <w:sz w:val="24"/>
          <w:szCs w:val="24"/>
          <w:u w:val="single"/>
        </w:rPr>
      </w:pPr>
      <w:r w:rsidRPr="00A56E32">
        <w:rPr>
          <w:rFonts w:cs="Times New Roman"/>
          <w:b/>
          <w:bCs/>
          <w:sz w:val="24"/>
          <w:szCs w:val="24"/>
          <w:u w:val="single"/>
        </w:rPr>
        <w:t>Particulars of RTI Application</w:t>
      </w:r>
    </w:p>
    <w:p w:rsidR="00525A5E" w:rsidRDefault="00204875" w:rsidP="00A56E32">
      <w:pPr>
        <w:pStyle w:val="ListParagraph"/>
        <w:numPr>
          <w:ilvl w:val="1"/>
          <w:numId w:val="21"/>
        </w:numPr>
        <w:autoSpaceDE w:val="0"/>
        <w:autoSpaceDN w:val="0"/>
        <w:adjustRightInd w:val="0"/>
        <w:spacing w:after="0" w:line="240" w:lineRule="auto"/>
        <w:contextualSpacing w:val="0"/>
        <w:jc w:val="both"/>
        <w:rPr>
          <w:rFonts w:cs="Times New Roman"/>
          <w:b/>
          <w:bCs/>
        </w:rPr>
      </w:pPr>
      <w:r w:rsidRPr="00525A5E">
        <w:rPr>
          <w:rFonts w:cs="Times New Roman"/>
          <w:bCs/>
        </w:rPr>
        <w:t xml:space="preserve">Application </w:t>
      </w:r>
      <w:r w:rsidR="00BD7747" w:rsidRPr="00525A5E">
        <w:rPr>
          <w:rFonts w:cs="Times New Roman"/>
          <w:bCs/>
        </w:rPr>
        <w:t>s</w:t>
      </w:r>
      <w:r w:rsidR="00251B82" w:rsidRPr="00525A5E">
        <w:rPr>
          <w:rFonts w:cs="Times New Roman"/>
          <w:bCs/>
        </w:rPr>
        <w:t>ent on</w:t>
      </w:r>
      <w:r w:rsidR="00251B82" w:rsidRPr="00525A5E">
        <w:rPr>
          <w:rFonts w:cs="Times New Roman"/>
          <w:bCs/>
        </w:rPr>
        <w:tab/>
      </w:r>
      <w:r w:rsidR="00251B82" w:rsidRPr="00525A5E">
        <w:rPr>
          <w:rFonts w:cs="Times New Roman"/>
          <w:b/>
          <w:bCs/>
        </w:rPr>
        <w:tab/>
      </w:r>
      <w:r w:rsidRPr="00525A5E">
        <w:rPr>
          <w:rFonts w:cs="Times New Roman"/>
          <w:b/>
          <w:bCs/>
        </w:rPr>
        <w:t>:</w:t>
      </w:r>
      <w:r w:rsidR="00251B82" w:rsidRPr="00525A5E">
        <w:rPr>
          <w:rFonts w:cs="Times New Roman"/>
          <w:b/>
          <w:bCs/>
        </w:rPr>
        <w:tab/>
      </w:r>
      <w:r w:rsidR="00152EEB">
        <w:rPr>
          <w:rFonts w:cs="Times New Roman"/>
          <w:b/>
          <w:bCs/>
        </w:rPr>
        <w:t>21</w:t>
      </w:r>
      <w:r w:rsidR="00251B82" w:rsidRPr="00525A5E">
        <w:rPr>
          <w:rFonts w:cs="Times New Roman"/>
          <w:b/>
          <w:bCs/>
        </w:rPr>
        <w:t>-</w:t>
      </w:r>
      <w:r w:rsidR="00152EEB">
        <w:rPr>
          <w:rFonts w:cs="Times New Roman"/>
          <w:b/>
          <w:bCs/>
        </w:rPr>
        <w:t>Jan</w:t>
      </w:r>
      <w:r w:rsidR="00251B82" w:rsidRPr="00525A5E">
        <w:rPr>
          <w:rFonts w:cs="Times New Roman"/>
          <w:b/>
          <w:bCs/>
        </w:rPr>
        <w:t>-2011</w:t>
      </w:r>
    </w:p>
    <w:p w:rsidR="00525A5E" w:rsidRDefault="00251B82" w:rsidP="00A56E32">
      <w:pPr>
        <w:pStyle w:val="ListParagraph"/>
        <w:numPr>
          <w:ilvl w:val="1"/>
          <w:numId w:val="21"/>
        </w:numPr>
        <w:autoSpaceDE w:val="0"/>
        <w:autoSpaceDN w:val="0"/>
        <w:adjustRightInd w:val="0"/>
        <w:spacing w:after="0" w:line="240" w:lineRule="auto"/>
        <w:contextualSpacing w:val="0"/>
        <w:jc w:val="both"/>
        <w:rPr>
          <w:rFonts w:cs="Times New Roman"/>
          <w:b/>
          <w:bCs/>
        </w:rPr>
      </w:pPr>
      <w:r w:rsidRPr="00525A5E">
        <w:rPr>
          <w:rFonts w:cs="Times New Roman"/>
          <w:bCs/>
        </w:rPr>
        <w:t xml:space="preserve">Mail </w:t>
      </w:r>
      <w:r w:rsidR="00BD7747" w:rsidRPr="00525A5E">
        <w:rPr>
          <w:rFonts w:cs="Times New Roman"/>
          <w:bCs/>
        </w:rPr>
        <w:t>d</w:t>
      </w:r>
      <w:r w:rsidRPr="00525A5E">
        <w:rPr>
          <w:rFonts w:cs="Times New Roman"/>
          <w:bCs/>
        </w:rPr>
        <w:t>etails (Speed Post No)</w:t>
      </w:r>
      <w:r w:rsidRPr="00525A5E">
        <w:rPr>
          <w:rFonts w:cs="Times New Roman"/>
          <w:b/>
          <w:bCs/>
        </w:rPr>
        <w:t xml:space="preserve"> </w:t>
      </w:r>
      <w:r w:rsidRPr="00525A5E">
        <w:rPr>
          <w:rFonts w:cs="Times New Roman"/>
          <w:b/>
          <w:bCs/>
        </w:rPr>
        <w:tab/>
        <w:t>:</w:t>
      </w:r>
      <w:r w:rsidR="00204875" w:rsidRPr="00525A5E">
        <w:rPr>
          <w:rFonts w:cs="Times New Roman"/>
          <w:b/>
          <w:bCs/>
        </w:rPr>
        <w:tab/>
      </w:r>
      <w:r w:rsidR="00E06C76">
        <w:rPr>
          <w:rFonts w:cs="Times New Roman"/>
          <w:b/>
          <w:bCs/>
        </w:rPr>
        <w:t>ET145477521IN</w:t>
      </w:r>
    </w:p>
    <w:p w:rsidR="00251B82" w:rsidRPr="00525A5E" w:rsidRDefault="00251B82" w:rsidP="00A56E32">
      <w:pPr>
        <w:pStyle w:val="ListParagraph"/>
        <w:numPr>
          <w:ilvl w:val="1"/>
          <w:numId w:val="21"/>
        </w:numPr>
        <w:autoSpaceDE w:val="0"/>
        <w:autoSpaceDN w:val="0"/>
        <w:adjustRightInd w:val="0"/>
        <w:spacing w:after="0" w:line="240" w:lineRule="auto"/>
        <w:contextualSpacing w:val="0"/>
        <w:jc w:val="both"/>
        <w:rPr>
          <w:rFonts w:cs="Times New Roman"/>
          <w:b/>
          <w:bCs/>
        </w:rPr>
      </w:pPr>
      <w:r w:rsidRPr="00525A5E">
        <w:rPr>
          <w:rFonts w:cs="Times New Roman"/>
          <w:bCs/>
        </w:rPr>
        <w:t xml:space="preserve">Fee </w:t>
      </w:r>
      <w:r w:rsidR="00BD7747" w:rsidRPr="00525A5E">
        <w:rPr>
          <w:rFonts w:cs="Times New Roman"/>
          <w:bCs/>
        </w:rPr>
        <w:t>d</w:t>
      </w:r>
      <w:r w:rsidRPr="00525A5E">
        <w:rPr>
          <w:rFonts w:cs="Times New Roman"/>
          <w:bCs/>
        </w:rPr>
        <w:t>etails</w:t>
      </w:r>
      <w:r w:rsidRPr="00525A5E">
        <w:rPr>
          <w:rFonts w:cs="Times New Roman"/>
          <w:bCs/>
        </w:rPr>
        <w:tab/>
      </w:r>
      <w:r w:rsidRPr="00525A5E">
        <w:rPr>
          <w:rFonts w:cs="Times New Roman"/>
          <w:b/>
          <w:bCs/>
        </w:rPr>
        <w:tab/>
      </w:r>
      <w:r w:rsidRPr="00525A5E">
        <w:rPr>
          <w:rFonts w:cs="Times New Roman"/>
          <w:b/>
          <w:bCs/>
        </w:rPr>
        <w:tab/>
        <w:t xml:space="preserve">: </w:t>
      </w:r>
      <w:r w:rsidRPr="00525A5E">
        <w:rPr>
          <w:rFonts w:cs="Times New Roman"/>
          <w:b/>
          <w:bCs/>
        </w:rPr>
        <w:tab/>
      </w:r>
      <w:r w:rsidR="003C7253">
        <w:rPr>
          <w:rFonts w:cs="Times New Roman"/>
          <w:b/>
          <w:bCs/>
        </w:rPr>
        <w:t>Rs 10.00 by IPO No. 03F 504837</w:t>
      </w:r>
    </w:p>
    <w:p w:rsidR="00525A5E" w:rsidRPr="008F395C" w:rsidRDefault="00252D54" w:rsidP="00A56E32">
      <w:pPr>
        <w:pStyle w:val="ListParagraph"/>
        <w:numPr>
          <w:ilvl w:val="1"/>
          <w:numId w:val="21"/>
        </w:numPr>
        <w:spacing w:after="0" w:line="240" w:lineRule="auto"/>
        <w:contextualSpacing w:val="0"/>
        <w:rPr>
          <w:rFonts w:cs="Times New Roman"/>
          <w:b/>
          <w:bCs/>
        </w:rPr>
      </w:pPr>
      <w:r>
        <w:rPr>
          <w:rFonts w:cs="Times New Roman"/>
          <w:b/>
          <w:bCs/>
        </w:rPr>
        <w:t xml:space="preserve">Enclosed in </w:t>
      </w:r>
      <w:r w:rsidR="00525A5E" w:rsidRPr="008F395C">
        <w:rPr>
          <w:rFonts w:cs="Times New Roman"/>
          <w:b/>
          <w:bCs/>
        </w:rPr>
        <w:t xml:space="preserve">Annexure – </w:t>
      </w:r>
      <w:r w:rsidR="00525A5E">
        <w:rPr>
          <w:rFonts w:cs="Times New Roman"/>
          <w:b/>
          <w:bCs/>
        </w:rPr>
        <w:t>A</w:t>
      </w:r>
      <w:r w:rsidR="00525A5E" w:rsidRPr="008F395C">
        <w:rPr>
          <w:rFonts w:cs="Times New Roman"/>
          <w:b/>
          <w:bCs/>
        </w:rPr>
        <w:t xml:space="preserve"> : Copy of </w:t>
      </w:r>
      <w:r w:rsidR="00525A5E">
        <w:rPr>
          <w:rFonts w:cs="Times New Roman"/>
          <w:b/>
          <w:bCs/>
        </w:rPr>
        <w:t xml:space="preserve">RTI Application ( Pages </w:t>
      </w:r>
      <w:r>
        <w:rPr>
          <w:rFonts w:cs="Times New Roman"/>
          <w:b/>
          <w:bCs/>
        </w:rPr>
        <w:t xml:space="preserve">10 – 14 </w:t>
      </w:r>
      <w:r w:rsidR="00525A5E">
        <w:rPr>
          <w:rFonts w:cs="Times New Roman"/>
          <w:b/>
          <w:bCs/>
        </w:rPr>
        <w:t>)</w:t>
      </w:r>
    </w:p>
    <w:p w:rsidR="0045312A" w:rsidRPr="00A56E32" w:rsidRDefault="0045312A" w:rsidP="00A56E32">
      <w:pPr>
        <w:pStyle w:val="ListParagraph"/>
        <w:numPr>
          <w:ilvl w:val="0"/>
          <w:numId w:val="1"/>
        </w:numPr>
        <w:autoSpaceDE w:val="0"/>
        <w:autoSpaceDN w:val="0"/>
        <w:adjustRightInd w:val="0"/>
        <w:spacing w:after="0" w:line="240" w:lineRule="auto"/>
        <w:contextualSpacing w:val="0"/>
        <w:jc w:val="both"/>
        <w:rPr>
          <w:rFonts w:cs="Times New Roman"/>
          <w:b/>
          <w:bCs/>
          <w:sz w:val="24"/>
          <w:szCs w:val="24"/>
          <w:u w:val="single"/>
        </w:rPr>
      </w:pPr>
      <w:r w:rsidRPr="00A56E32">
        <w:rPr>
          <w:rFonts w:cs="Times New Roman"/>
          <w:b/>
          <w:bCs/>
          <w:sz w:val="24"/>
          <w:szCs w:val="24"/>
          <w:u w:val="single"/>
        </w:rPr>
        <w:t>Particulars of PIO Response</w:t>
      </w:r>
    </w:p>
    <w:p w:rsidR="008F395C" w:rsidRPr="001F2154" w:rsidRDefault="008F395C" w:rsidP="00A56E32">
      <w:pPr>
        <w:pStyle w:val="ListParagraph"/>
        <w:numPr>
          <w:ilvl w:val="1"/>
          <w:numId w:val="22"/>
        </w:numPr>
        <w:spacing w:after="0" w:line="240" w:lineRule="auto"/>
        <w:contextualSpacing w:val="0"/>
        <w:rPr>
          <w:rFonts w:cs="Times New Roman"/>
          <w:bCs/>
        </w:rPr>
      </w:pPr>
      <w:r w:rsidRPr="001F2154">
        <w:rPr>
          <w:rFonts w:cs="Times New Roman"/>
          <w:bCs/>
        </w:rPr>
        <w:t xml:space="preserve">PIO of Chief Sec. Education transferred the RTI Application to PIO of PEC on </w:t>
      </w:r>
      <w:r w:rsidRPr="001F2154">
        <w:rPr>
          <w:rFonts w:cs="Times New Roman"/>
          <w:b/>
          <w:bCs/>
        </w:rPr>
        <w:t xml:space="preserve">31-Jan-2012 </w:t>
      </w:r>
      <w:r w:rsidRPr="001F2154">
        <w:rPr>
          <w:rFonts w:cs="Times New Roman"/>
          <w:bCs/>
        </w:rPr>
        <w:t>vide</w:t>
      </w:r>
      <w:r w:rsidRPr="001F2154">
        <w:rPr>
          <w:rFonts w:cs="Times New Roman"/>
          <w:b/>
          <w:bCs/>
        </w:rPr>
        <w:t xml:space="preserve"> ID Note No. 3406/CS(Edn.-I)/RT/2011-12 </w:t>
      </w:r>
      <w:r w:rsidRPr="001F2154">
        <w:rPr>
          <w:rFonts w:cs="Times New Roman"/>
          <w:bCs/>
        </w:rPr>
        <w:t xml:space="preserve">  </w:t>
      </w:r>
    </w:p>
    <w:p w:rsidR="008F395C" w:rsidRPr="001F2154" w:rsidRDefault="008F395C" w:rsidP="00A56E32">
      <w:pPr>
        <w:pStyle w:val="ListParagraph"/>
        <w:numPr>
          <w:ilvl w:val="1"/>
          <w:numId w:val="22"/>
        </w:numPr>
        <w:spacing w:after="0" w:line="240" w:lineRule="auto"/>
        <w:contextualSpacing w:val="0"/>
        <w:rPr>
          <w:rFonts w:cs="Times New Roman"/>
          <w:b/>
          <w:bCs/>
        </w:rPr>
      </w:pPr>
      <w:r w:rsidRPr="001F2154">
        <w:rPr>
          <w:rFonts w:cs="Times New Roman"/>
          <w:b/>
          <w:bCs/>
        </w:rPr>
        <w:t>Annexure – B : Copy of Transfer letter ( Page</w:t>
      </w:r>
      <w:r w:rsidR="00D51C9B">
        <w:rPr>
          <w:rFonts w:cs="Times New Roman"/>
          <w:b/>
          <w:bCs/>
        </w:rPr>
        <w:t xml:space="preserve"> 15</w:t>
      </w:r>
      <w:r w:rsidRPr="001F2154">
        <w:rPr>
          <w:rFonts w:cs="Times New Roman"/>
          <w:b/>
          <w:bCs/>
        </w:rPr>
        <w:t xml:space="preserve"> )</w:t>
      </w:r>
    </w:p>
    <w:p w:rsidR="00BB3608" w:rsidRPr="00BB3608" w:rsidRDefault="0045312A" w:rsidP="00A56E32">
      <w:pPr>
        <w:pStyle w:val="ListParagraph"/>
        <w:numPr>
          <w:ilvl w:val="1"/>
          <w:numId w:val="22"/>
        </w:numPr>
        <w:spacing w:after="0" w:line="240" w:lineRule="auto"/>
        <w:contextualSpacing w:val="0"/>
        <w:rPr>
          <w:rFonts w:cs="Times New Roman"/>
          <w:bCs/>
        </w:rPr>
      </w:pPr>
      <w:r w:rsidRPr="0045312A">
        <w:rPr>
          <w:rFonts w:cs="Times New Roman"/>
          <w:bCs/>
        </w:rPr>
        <w:t xml:space="preserve">PIO </w:t>
      </w:r>
      <w:r w:rsidR="008F395C">
        <w:rPr>
          <w:rFonts w:cs="Times New Roman"/>
          <w:bCs/>
        </w:rPr>
        <w:t xml:space="preserve">of PEC </w:t>
      </w:r>
      <w:r w:rsidRPr="0045312A">
        <w:rPr>
          <w:rFonts w:cs="Times New Roman"/>
          <w:bCs/>
        </w:rPr>
        <w:t>Respon</w:t>
      </w:r>
      <w:r w:rsidR="00993A5D">
        <w:rPr>
          <w:rFonts w:cs="Times New Roman"/>
          <w:bCs/>
        </w:rPr>
        <w:t xml:space="preserve">ded </w:t>
      </w:r>
      <w:r w:rsidRPr="0045312A">
        <w:rPr>
          <w:rFonts w:cs="Times New Roman"/>
          <w:bCs/>
        </w:rPr>
        <w:t>on</w:t>
      </w:r>
      <w:r>
        <w:rPr>
          <w:rFonts w:cs="Times New Roman"/>
          <w:bCs/>
        </w:rPr>
        <w:tab/>
        <w:t xml:space="preserve">: </w:t>
      </w:r>
      <w:r>
        <w:rPr>
          <w:rFonts w:cs="Times New Roman"/>
          <w:bCs/>
        </w:rPr>
        <w:tab/>
      </w:r>
      <w:r w:rsidR="00993A5D">
        <w:rPr>
          <w:rFonts w:cs="Times New Roman"/>
          <w:b/>
          <w:bCs/>
        </w:rPr>
        <w:t>16</w:t>
      </w:r>
      <w:r w:rsidRPr="004F5FC3">
        <w:rPr>
          <w:rFonts w:cs="Times New Roman"/>
          <w:b/>
          <w:bCs/>
        </w:rPr>
        <w:t>-</w:t>
      </w:r>
      <w:r w:rsidR="00993A5D">
        <w:rPr>
          <w:rFonts w:cs="Times New Roman"/>
          <w:b/>
          <w:bCs/>
        </w:rPr>
        <w:t>Feb</w:t>
      </w:r>
      <w:r w:rsidRPr="004F5FC3">
        <w:rPr>
          <w:rFonts w:cs="Times New Roman"/>
          <w:b/>
          <w:bCs/>
        </w:rPr>
        <w:t>-201</w:t>
      </w:r>
      <w:r w:rsidR="00993A5D">
        <w:rPr>
          <w:rFonts w:cs="Times New Roman"/>
          <w:b/>
          <w:bCs/>
        </w:rPr>
        <w:t>2</w:t>
      </w:r>
    </w:p>
    <w:p w:rsidR="0045312A" w:rsidRDefault="00BB3608" w:rsidP="00A56E32">
      <w:pPr>
        <w:pStyle w:val="ListParagraph"/>
        <w:numPr>
          <w:ilvl w:val="1"/>
          <w:numId w:val="22"/>
        </w:numPr>
        <w:spacing w:after="0" w:line="240" w:lineRule="auto"/>
        <w:contextualSpacing w:val="0"/>
        <w:rPr>
          <w:rFonts w:cs="Times New Roman"/>
          <w:bCs/>
        </w:rPr>
      </w:pPr>
      <w:r>
        <w:rPr>
          <w:rFonts w:cs="Times New Roman"/>
          <w:bCs/>
        </w:rPr>
        <w:t>PIO response letter No.</w:t>
      </w:r>
      <w:r>
        <w:rPr>
          <w:rFonts w:cs="Times New Roman"/>
          <w:bCs/>
        </w:rPr>
        <w:tab/>
      </w:r>
      <w:r>
        <w:rPr>
          <w:rFonts w:cs="Times New Roman"/>
          <w:bCs/>
        </w:rPr>
        <w:tab/>
        <w:t xml:space="preserve">: </w:t>
      </w:r>
      <w:r>
        <w:rPr>
          <w:rFonts w:cs="Times New Roman"/>
          <w:bCs/>
        </w:rPr>
        <w:tab/>
      </w:r>
      <w:r w:rsidRPr="00BB3608">
        <w:rPr>
          <w:rFonts w:cs="Times New Roman"/>
          <w:b/>
          <w:bCs/>
        </w:rPr>
        <w:t>PEC/Aca./A1/Right Information Act/2012/471</w:t>
      </w:r>
      <w:r w:rsidR="0045312A" w:rsidRPr="0045312A">
        <w:rPr>
          <w:rFonts w:cs="Times New Roman"/>
          <w:bCs/>
        </w:rPr>
        <w:tab/>
      </w:r>
    </w:p>
    <w:p w:rsidR="004F5FC3" w:rsidRDefault="0045312A" w:rsidP="00A56E32">
      <w:pPr>
        <w:pStyle w:val="ListParagraph"/>
        <w:numPr>
          <w:ilvl w:val="1"/>
          <w:numId w:val="22"/>
        </w:numPr>
        <w:spacing w:after="0" w:line="240" w:lineRule="auto"/>
        <w:contextualSpacing w:val="0"/>
        <w:rPr>
          <w:rFonts w:cs="Times New Roman"/>
          <w:bCs/>
        </w:rPr>
      </w:pPr>
      <w:r>
        <w:rPr>
          <w:rFonts w:cs="Times New Roman"/>
          <w:bCs/>
        </w:rPr>
        <w:t>PIO Response in Brief</w:t>
      </w:r>
      <w:r>
        <w:rPr>
          <w:rFonts w:cs="Times New Roman"/>
          <w:bCs/>
        </w:rPr>
        <w:tab/>
      </w:r>
      <w:r>
        <w:rPr>
          <w:rFonts w:cs="Times New Roman"/>
          <w:bCs/>
        </w:rPr>
        <w:tab/>
        <w:t>:</w:t>
      </w:r>
      <w:r>
        <w:rPr>
          <w:rFonts w:cs="Times New Roman"/>
          <w:bCs/>
        </w:rPr>
        <w:tab/>
      </w:r>
    </w:p>
    <w:p w:rsidR="0045312A" w:rsidRDefault="00993A5D" w:rsidP="00A56E32">
      <w:pPr>
        <w:pStyle w:val="ListParagraph"/>
        <w:spacing w:after="0" w:line="240" w:lineRule="auto"/>
        <w:ind w:left="1440"/>
        <w:contextualSpacing w:val="0"/>
        <w:rPr>
          <w:rFonts w:cs="Times New Roman"/>
          <w:bCs/>
        </w:rPr>
      </w:pPr>
      <w:r>
        <w:rPr>
          <w:rFonts w:cs="Times New Roman"/>
          <w:b/>
          <w:bCs/>
        </w:rPr>
        <w:t>Cited section 8(j) of the RTI Act, and refused to disclose the information requested</w:t>
      </w:r>
    </w:p>
    <w:p w:rsidR="00A56E32" w:rsidRDefault="00714829" w:rsidP="00A56E32">
      <w:pPr>
        <w:pStyle w:val="ListParagraph"/>
        <w:numPr>
          <w:ilvl w:val="1"/>
          <w:numId w:val="22"/>
        </w:numPr>
        <w:spacing w:after="0" w:line="240" w:lineRule="auto"/>
        <w:contextualSpacing w:val="0"/>
        <w:rPr>
          <w:rFonts w:cs="Times New Roman"/>
          <w:bCs/>
        </w:rPr>
        <w:sectPr w:rsidR="00A56E32" w:rsidSect="00A56E32">
          <w:pgSz w:w="12240" w:h="15840" w:code="1"/>
          <w:pgMar w:top="1440" w:right="1440" w:bottom="1440" w:left="1440" w:header="720" w:footer="720" w:gutter="0"/>
          <w:cols w:space="720"/>
          <w:vAlign w:val="both"/>
          <w:docGrid w:linePitch="360"/>
        </w:sectPr>
      </w:pPr>
      <w:r>
        <w:rPr>
          <w:rFonts w:cs="Times New Roman"/>
          <w:b/>
          <w:bCs/>
        </w:rPr>
        <w:t xml:space="preserve">Enclosed in </w:t>
      </w:r>
      <w:r w:rsidR="00993A5D">
        <w:rPr>
          <w:rFonts w:cs="Times New Roman"/>
          <w:b/>
          <w:bCs/>
        </w:rPr>
        <w:t>Annexure –</w:t>
      </w:r>
      <w:r w:rsidR="008F395C">
        <w:rPr>
          <w:rFonts w:cs="Times New Roman"/>
          <w:b/>
          <w:bCs/>
        </w:rPr>
        <w:t xml:space="preserve"> C</w:t>
      </w:r>
      <w:r w:rsidR="00993A5D">
        <w:rPr>
          <w:rFonts w:cs="Times New Roman"/>
          <w:b/>
          <w:bCs/>
        </w:rPr>
        <w:t xml:space="preserve"> : </w:t>
      </w:r>
      <w:r w:rsidR="00C5195A">
        <w:rPr>
          <w:rFonts w:cs="Times New Roman"/>
          <w:b/>
          <w:bCs/>
        </w:rPr>
        <w:t>Copy of PIO Response</w:t>
      </w:r>
      <w:r w:rsidR="0045312A" w:rsidRPr="004F5FC3">
        <w:rPr>
          <w:rFonts w:cs="Times New Roman"/>
          <w:b/>
          <w:bCs/>
        </w:rPr>
        <w:t xml:space="preserve"> </w:t>
      </w:r>
      <w:r w:rsidR="0026793B">
        <w:rPr>
          <w:rFonts w:cs="Times New Roman"/>
          <w:b/>
          <w:bCs/>
        </w:rPr>
        <w:t>(</w:t>
      </w:r>
      <w:r w:rsidR="0045312A" w:rsidRPr="004F5FC3">
        <w:rPr>
          <w:rFonts w:cs="Times New Roman"/>
          <w:b/>
          <w:bCs/>
        </w:rPr>
        <w:t>Page</w:t>
      </w:r>
      <w:r w:rsidR="0026793B">
        <w:rPr>
          <w:rFonts w:cs="Times New Roman"/>
          <w:b/>
          <w:bCs/>
        </w:rPr>
        <w:t xml:space="preserve"> </w:t>
      </w:r>
      <w:r w:rsidR="00D51C9B">
        <w:rPr>
          <w:rFonts w:cs="Times New Roman"/>
          <w:b/>
          <w:bCs/>
        </w:rPr>
        <w:t>16</w:t>
      </w:r>
      <w:r w:rsidR="00706DA2">
        <w:rPr>
          <w:rFonts w:cs="Times New Roman"/>
          <w:b/>
          <w:bCs/>
        </w:rPr>
        <w:t xml:space="preserve"> </w:t>
      </w:r>
      <w:r w:rsidR="0026793B">
        <w:rPr>
          <w:rFonts w:cs="Times New Roman"/>
          <w:b/>
          <w:bCs/>
        </w:rPr>
        <w:t>)</w:t>
      </w:r>
    </w:p>
    <w:p w:rsidR="006A61A1" w:rsidRPr="00A56E32" w:rsidRDefault="006A61A1" w:rsidP="00A56E32">
      <w:pPr>
        <w:pStyle w:val="ListParagraph"/>
        <w:numPr>
          <w:ilvl w:val="0"/>
          <w:numId w:val="1"/>
        </w:numPr>
        <w:spacing w:after="0" w:line="480" w:lineRule="auto"/>
        <w:rPr>
          <w:rFonts w:cs="Times New Roman"/>
          <w:b/>
          <w:bCs/>
          <w:sz w:val="24"/>
          <w:szCs w:val="24"/>
          <w:u w:val="single"/>
        </w:rPr>
      </w:pPr>
      <w:r w:rsidRPr="00A56E32">
        <w:rPr>
          <w:rFonts w:cs="Times New Roman"/>
          <w:b/>
          <w:bCs/>
          <w:sz w:val="24"/>
          <w:szCs w:val="24"/>
          <w:u w:val="single"/>
        </w:rPr>
        <w:lastRenderedPageBreak/>
        <w:t>Particulars of Information Sought</w:t>
      </w:r>
    </w:p>
    <w:p w:rsidR="00915EA1" w:rsidRDefault="00915EA1" w:rsidP="00A56E32">
      <w:pPr>
        <w:pStyle w:val="ListParagraph"/>
        <w:autoSpaceDE w:val="0"/>
        <w:autoSpaceDN w:val="0"/>
        <w:adjustRightInd w:val="0"/>
        <w:spacing w:after="0" w:line="480" w:lineRule="auto"/>
        <w:contextualSpacing w:val="0"/>
        <w:jc w:val="both"/>
        <w:rPr>
          <w:rFonts w:cs="Times New Roman"/>
          <w:bCs/>
        </w:rPr>
      </w:pPr>
      <w:r>
        <w:rPr>
          <w:rFonts w:cs="Times New Roman"/>
          <w:bCs/>
        </w:rPr>
        <w:t xml:space="preserve">In brief, information sought in RTI Application are; </w:t>
      </w:r>
      <w:r w:rsidRPr="005C76D8">
        <w:rPr>
          <w:rFonts w:cs="Times New Roman"/>
          <w:b/>
          <w:bCs/>
        </w:rPr>
        <w:t>Sum of Salaries &amp; Expenses disbursments of Principals, Registrars, Accounts Officers and Heads Of Departments.</w:t>
      </w:r>
      <w:r>
        <w:rPr>
          <w:rFonts w:cs="Times New Roman"/>
          <w:bCs/>
        </w:rPr>
        <w:t xml:space="preserve"> </w:t>
      </w:r>
    </w:p>
    <w:p w:rsidR="001F2154" w:rsidRPr="00915EA1" w:rsidRDefault="00915EA1" w:rsidP="00A56E32">
      <w:pPr>
        <w:pStyle w:val="ListParagraph"/>
        <w:autoSpaceDE w:val="0"/>
        <w:autoSpaceDN w:val="0"/>
        <w:adjustRightInd w:val="0"/>
        <w:spacing w:after="0" w:line="480" w:lineRule="auto"/>
        <w:contextualSpacing w:val="0"/>
        <w:jc w:val="both"/>
        <w:rPr>
          <w:rFonts w:cs="Times New Roman"/>
          <w:b/>
          <w:bCs/>
        </w:rPr>
      </w:pPr>
      <w:r w:rsidRPr="00915EA1">
        <w:rPr>
          <w:rFonts w:cs="Times New Roman"/>
          <w:b/>
          <w:bCs/>
        </w:rPr>
        <w:t>Refer Annexure – A :  Copy of RTI Application ( Pages</w:t>
      </w:r>
      <w:r w:rsidR="00D51C9B">
        <w:rPr>
          <w:rFonts w:cs="Times New Roman"/>
          <w:b/>
          <w:bCs/>
        </w:rPr>
        <w:t xml:space="preserve"> 10 - 14</w:t>
      </w:r>
      <w:r w:rsidRPr="00915EA1">
        <w:rPr>
          <w:rFonts w:cs="Times New Roman"/>
          <w:b/>
          <w:bCs/>
        </w:rPr>
        <w:t xml:space="preserve"> )</w:t>
      </w:r>
    </w:p>
    <w:p w:rsidR="004F5FC3" w:rsidRPr="004F5FC3" w:rsidRDefault="004F5FC3" w:rsidP="00A56E32">
      <w:pPr>
        <w:pStyle w:val="ListParagraph"/>
        <w:numPr>
          <w:ilvl w:val="0"/>
          <w:numId w:val="15"/>
        </w:numPr>
        <w:autoSpaceDE w:val="0"/>
        <w:autoSpaceDN w:val="0"/>
        <w:adjustRightInd w:val="0"/>
        <w:spacing w:after="0" w:line="480" w:lineRule="auto"/>
        <w:contextualSpacing w:val="0"/>
        <w:jc w:val="both"/>
        <w:rPr>
          <w:rFonts w:cstheme="minorHAnsi"/>
          <w:b/>
          <w:bCs/>
          <w:vanish/>
        </w:rPr>
      </w:pPr>
    </w:p>
    <w:p w:rsidR="004F5FC3" w:rsidRPr="004F5FC3" w:rsidRDefault="004F5FC3" w:rsidP="00A56E32">
      <w:pPr>
        <w:pStyle w:val="ListParagraph"/>
        <w:numPr>
          <w:ilvl w:val="0"/>
          <w:numId w:val="15"/>
        </w:numPr>
        <w:autoSpaceDE w:val="0"/>
        <w:autoSpaceDN w:val="0"/>
        <w:adjustRightInd w:val="0"/>
        <w:spacing w:after="0" w:line="480" w:lineRule="auto"/>
        <w:contextualSpacing w:val="0"/>
        <w:jc w:val="both"/>
        <w:rPr>
          <w:rFonts w:cstheme="minorHAnsi"/>
          <w:b/>
          <w:bCs/>
          <w:vanish/>
        </w:rPr>
      </w:pPr>
    </w:p>
    <w:p w:rsidR="004F5FC3" w:rsidRPr="004F5FC3" w:rsidRDefault="004F5FC3" w:rsidP="00A56E32">
      <w:pPr>
        <w:pStyle w:val="ListParagraph"/>
        <w:numPr>
          <w:ilvl w:val="0"/>
          <w:numId w:val="15"/>
        </w:numPr>
        <w:autoSpaceDE w:val="0"/>
        <w:autoSpaceDN w:val="0"/>
        <w:adjustRightInd w:val="0"/>
        <w:spacing w:after="0" w:line="480" w:lineRule="auto"/>
        <w:contextualSpacing w:val="0"/>
        <w:jc w:val="both"/>
        <w:rPr>
          <w:rFonts w:cstheme="minorHAnsi"/>
          <w:b/>
          <w:bCs/>
          <w:vanish/>
        </w:rPr>
      </w:pPr>
    </w:p>
    <w:p w:rsidR="006A61A1" w:rsidRPr="00A56E32" w:rsidRDefault="007E4729" w:rsidP="00A56E32">
      <w:pPr>
        <w:pStyle w:val="ListParagraph"/>
        <w:numPr>
          <w:ilvl w:val="0"/>
          <w:numId w:val="1"/>
        </w:numPr>
        <w:autoSpaceDE w:val="0"/>
        <w:autoSpaceDN w:val="0"/>
        <w:adjustRightInd w:val="0"/>
        <w:spacing w:after="0" w:line="480" w:lineRule="auto"/>
        <w:contextualSpacing w:val="0"/>
        <w:jc w:val="both"/>
        <w:rPr>
          <w:rFonts w:cs="Times New Roman"/>
          <w:b/>
          <w:bCs/>
          <w:sz w:val="24"/>
          <w:szCs w:val="24"/>
          <w:u w:val="single"/>
        </w:rPr>
      </w:pPr>
      <w:r w:rsidRPr="00A56E32">
        <w:rPr>
          <w:rFonts w:cs="Times New Roman"/>
          <w:b/>
          <w:bCs/>
          <w:sz w:val="24"/>
          <w:szCs w:val="24"/>
          <w:u w:val="single"/>
        </w:rPr>
        <w:t>Brief</w:t>
      </w:r>
      <w:r w:rsidR="00640CBB" w:rsidRPr="00A56E32">
        <w:rPr>
          <w:rFonts w:cs="Times New Roman"/>
          <w:b/>
          <w:bCs/>
          <w:sz w:val="24"/>
          <w:szCs w:val="24"/>
          <w:u w:val="single"/>
        </w:rPr>
        <w:t xml:space="preserve"> Facts Leading to Appeal</w:t>
      </w:r>
      <w:r w:rsidRPr="00A56E32">
        <w:rPr>
          <w:rFonts w:cs="Times New Roman"/>
          <w:b/>
          <w:bCs/>
          <w:sz w:val="24"/>
          <w:szCs w:val="24"/>
          <w:u w:val="single"/>
        </w:rPr>
        <w:t xml:space="preserve"> </w:t>
      </w:r>
    </w:p>
    <w:p w:rsidR="007E4729" w:rsidRDefault="007E4729" w:rsidP="00A56E32">
      <w:pPr>
        <w:autoSpaceDE w:val="0"/>
        <w:autoSpaceDN w:val="0"/>
        <w:adjustRightInd w:val="0"/>
        <w:spacing w:after="0" w:line="480" w:lineRule="auto"/>
        <w:ind w:left="720"/>
        <w:jc w:val="both"/>
        <w:rPr>
          <w:rFonts w:cs="Times New Roman"/>
          <w:b/>
          <w:bCs/>
        </w:rPr>
      </w:pPr>
      <w:r w:rsidRPr="00BB3608">
        <w:rPr>
          <w:rFonts w:cs="Times New Roman"/>
          <w:b/>
          <w:bCs/>
        </w:rPr>
        <w:t>An RTI application</w:t>
      </w:r>
      <w:r w:rsidR="00BB3608" w:rsidRPr="00BB3608">
        <w:rPr>
          <w:rFonts w:cs="Times New Roman"/>
          <w:b/>
          <w:bCs/>
        </w:rPr>
        <w:t xml:space="preserve"> was sent to PIO of Chief Secretariat ( Education ) on 21-Jan-2012</w:t>
      </w:r>
      <w:r w:rsidRPr="00BB3608">
        <w:rPr>
          <w:rFonts w:cs="Times New Roman"/>
          <w:b/>
          <w:bCs/>
        </w:rPr>
        <w:t xml:space="preserve">, requesting information related to </w:t>
      </w:r>
      <w:r w:rsidR="00BB3608" w:rsidRPr="00BB3608">
        <w:rPr>
          <w:rFonts w:cs="Times New Roman"/>
          <w:b/>
          <w:bCs/>
        </w:rPr>
        <w:t xml:space="preserve">Salaries &amp; Expenses of Principals, Registrars, Account Officers and HODs of PEC. </w:t>
      </w:r>
      <w:r w:rsidR="00BB3608">
        <w:rPr>
          <w:rFonts w:cs="Times New Roman"/>
          <w:bCs/>
        </w:rPr>
        <w:t xml:space="preserve">The </w:t>
      </w:r>
      <w:r>
        <w:rPr>
          <w:rFonts w:cs="Times New Roman"/>
          <w:bCs/>
        </w:rPr>
        <w:t xml:space="preserve">PIO </w:t>
      </w:r>
      <w:r w:rsidR="00BB3608">
        <w:rPr>
          <w:rFonts w:cs="Times New Roman"/>
          <w:bCs/>
        </w:rPr>
        <w:t xml:space="preserve">of Chief Secretariat ( Education ) </w:t>
      </w:r>
      <w:r w:rsidR="00BB3608" w:rsidRPr="00BB3608">
        <w:rPr>
          <w:rFonts w:cs="Times New Roman"/>
          <w:b/>
          <w:bCs/>
        </w:rPr>
        <w:t>transferred the RTI Application to PIO of PEC on 31-Jan-2012</w:t>
      </w:r>
      <w:r w:rsidR="00BB3608">
        <w:rPr>
          <w:rFonts w:cs="Times New Roman"/>
          <w:b/>
          <w:bCs/>
        </w:rPr>
        <w:t xml:space="preserve"> vide </w:t>
      </w:r>
      <w:r w:rsidR="00BB3608" w:rsidRPr="001F2154">
        <w:rPr>
          <w:rFonts w:cs="Times New Roman"/>
          <w:b/>
          <w:bCs/>
        </w:rPr>
        <w:t>ID Note No. 3406/CS(Edn.-I)/RT/2011-12</w:t>
      </w:r>
      <w:r w:rsidR="005C76D8">
        <w:rPr>
          <w:rFonts w:cs="Times New Roman"/>
          <w:b/>
          <w:bCs/>
        </w:rPr>
        <w:t xml:space="preserve"> dated 31-Jan-2012</w:t>
      </w:r>
      <w:r w:rsidR="00BB3608">
        <w:rPr>
          <w:rFonts w:cs="Times New Roman"/>
          <w:bCs/>
        </w:rPr>
        <w:t xml:space="preserve">. </w:t>
      </w:r>
      <w:r w:rsidRPr="00592C2A">
        <w:rPr>
          <w:rFonts w:cs="Times New Roman"/>
          <w:bCs/>
        </w:rPr>
        <w:t xml:space="preserve"> </w:t>
      </w:r>
      <w:r w:rsidRPr="007E4729">
        <w:rPr>
          <w:rFonts w:cs="Times New Roman"/>
          <w:b/>
          <w:bCs/>
        </w:rPr>
        <w:t>The</w:t>
      </w:r>
      <w:r w:rsidRPr="00592C2A">
        <w:rPr>
          <w:rFonts w:cs="Times New Roman"/>
          <w:bCs/>
        </w:rPr>
        <w:t xml:space="preserve"> </w:t>
      </w:r>
      <w:r w:rsidRPr="007E4729">
        <w:rPr>
          <w:rFonts w:cs="Times New Roman"/>
          <w:b/>
          <w:bCs/>
        </w:rPr>
        <w:t>PIO</w:t>
      </w:r>
      <w:r w:rsidR="00BB3608">
        <w:rPr>
          <w:rFonts w:cs="Times New Roman"/>
          <w:b/>
          <w:bCs/>
        </w:rPr>
        <w:t xml:space="preserve"> </w:t>
      </w:r>
      <w:r w:rsidR="005C76D8">
        <w:rPr>
          <w:rFonts w:cs="Times New Roman"/>
          <w:b/>
          <w:bCs/>
        </w:rPr>
        <w:t xml:space="preserve">of </w:t>
      </w:r>
      <w:r w:rsidR="005C76D8" w:rsidRPr="007E4729">
        <w:rPr>
          <w:rFonts w:cs="Times New Roman"/>
          <w:b/>
          <w:bCs/>
        </w:rPr>
        <w:t>PEC</w:t>
      </w:r>
      <w:r w:rsidR="00BB3608">
        <w:rPr>
          <w:rFonts w:cs="Times New Roman"/>
          <w:b/>
          <w:bCs/>
        </w:rPr>
        <w:t xml:space="preserve"> </w:t>
      </w:r>
      <w:r w:rsidRPr="007E4729">
        <w:rPr>
          <w:rFonts w:cs="Times New Roman"/>
          <w:b/>
          <w:bCs/>
        </w:rPr>
        <w:t>denied the information</w:t>
      </w:r>
      <w:r w:rsidR="005C76D8">
        <w:rPr>
          <w:rFonts w:cs="Times New Roman"/>
          <w:b/>
          <w:bCs/>
        </w:rPr>
        <w:t xml:space="preserve"> through letter</w:t>
      </w:r>
      <w:r>
        <w:rPr>
          <w:rFonts w:cs="Times New Roman"/>
          <w:b/>
          <w:bCs/>
        </w:rPr>
        <w:t xml:space="preserve"> </w:t>
      </w:r>
      <w:r w:rsidR="005C76D8">
        <w:rPr>
          <w:rFonts w:cs="Times New Roman"/>
          <w:b/>
          <w:bCs/>
        </w:rPr>
        <w:t xml:space="preserve">No. </w:t>
      </w:r>
      <w:r w:rsidR="005C76D8" w:rsidRPr="00BB3608">
        <w:rPr>
          <w:rFonts w:cs="Times New Roman"/>
          <w:b/>
          <w:bCs/>
        </w:rPr>
        <w:t>PEC/Aca./A1/Right Information Act/2012/471</w:t>
      </w:r>
      <w:r w:rsidR="005C76D8">
        <w:rPr>
          <w:rFonts w:cs="Times New Roman"/>
          <w:b/>
          <w:bCs/>
        </w:rPr>
        <w:t xml:space="preserve"> dated </w:t>
      </w:r>
      <w:r>
        <w:rPr>
          <w:rFonts w:cs="Times New Roman"/>
          <w:b/>
          <w:bCs/>
        </w:rPr>
        <w:t>24-Nov-2011</w:t>
      </w:r>
      <w:r w:rsidRPr="00592C2A">
        <w:rPr>
          <w:rFonts w:cs="Times New Roman"/>
          <w:bCs/>
        </w:rPr>
        <w:t>.</w:t>
      </w:r>
      <w:r w:rsidR="005C76D8">
        <w:rPr>
          <w:rFonts w:cs="Times New Roman"/>
          <w:bCs/>
        </w:rPr>
        <w:t xml:space="preserve"> The PIO</w:t>
      </w:r>
      <w:r w:rsidR="005C76D8">
        <w:rPr>
          <w:rFonts w:cs="Times New Roman"/>
          <w:b/>
          <w:bCs/>
        </w:rPr>
        <w:t xml:space="preserve"> has citied section 8(j) of the RTI Act in support of denial of information. </w:t>
      </w:r>
    </w:p>
    <w:p w:rsidR="00507440" w:rsidRPr="00A56E32" w:rsidRDefault="00507440" w:rsidP="00A56E32">
      <w:pPr>
        <w:pStyle w:val="ListParagraph"/>
        <w:numPr>
          <w:ilvl w:val="0"/>
          <w:numId w:val="1"/>
        </w:numPr>
        <w:autoSpaceDE w:val="0"/>
        <w:autoSpaceDN w:val="0"/>
        <w:adjustRightInd w:val="0"/>
        <w:spacing w:after="0" w:line="480" w:lineRule="auto"/>
        <w:contextualSpacing w:val="0"/>
        <w:jc w:val="both"/>
        <w:rPr>
          <w:rFonts w:cs="Times New Roman"/>
          <w:b/>
          <w:bCs/>
          <w:sz w:val="24"/>
          <w:szCs w:val="24"/>
          <w:u w:val="single"/>
        </w:rPr>
      </w:pPr>
      <w:r w:rsidRPr="00A56E32">
        <w:rPr>
          <w:rFonts w:cs="Times New Roman"/>
          <w:b/>
          <w:bCs/>
          <w:sz w:val="24"/>
          <w:szCs w:val="24"/>
          <w:u w:val="single"/>
        </w:rPr>
        <w:t>Prayer / Relief Sought</w:t>
      </w:r>
    </w:p>
    <w:p w:rsidR="00507440" w:rsidRPr="008A6F88" w:rsidRDefault="00507440" w:rsidP="00A56E32">
      <w:pPr>
        <w:pStyle w:val="ListParagraph"/>
        <w:autoSpaceDE w:val="0"/>
        <w:autoSpaceDN w:val="0"/>
        <w:adjustRightInd w:val="0"/>
        <w:spacing w:after="0" w:line="480" w:lineRule="auto"/>
        <w:jc w:val="both"/>
        <w:rPr>
          <w:rFonts w:cs="Times New Roman"/>
          <w:b/>
          <w:bCs/>
        </w:rPr>
      </w:pPr>
      <w:r w:rsidRPr="008A6F88">
        <w:rPr>
          <w:rFonts w:cs="Times New Roman"/>
          <w:b/>
          <w:bCs/>
        </w:rPr>
        <w:t xml:space="preserve">Direct the PIO to provide the requested information </w:t>
      </w:r>
    </w:p>
    <w:p w:rsidR="0045312A" w:rsidRPr="00A56E32" w:rsidRDefault="0045312A" w:rsidP="00A56E32">
      <w:pPr>
        <w:pStyle w:val="ListParagraph"/>
        <w:numPr>
          <w:ilvl w:val="0"/>
          <w:numId w:val="1"/>
        </w:numPr>
        <w:autoSpaceDE w:val="0"/>
        <w:autoSpaceDN w:val="0"/>
        <w:adjustRightInd w:val="0"/>
        <w:spacing w:after="0" w:line="480" w:lineRule="auto"/>
        <w:contextualSpacing w:val="0"/>
        <w:jc w:val="both"/>
        <w:rPr>
          <w:rFonts w:cs="Times New Roman"/>
          <w:b/>
          <w:bCs/>
          <w:sz w:val="24"/>
          <w:szCs w:val="24"/>
          <w:u w:val="single"/>
        </w:rPr>
      </w:pPr>
      <w:r w:rsidRPr="00A56E32">
        <w:rPr>
          <w:rFonts w:cs="Times New Roman"/>
          <w:b/>
          <w:bCs/>
          <w:sz w:val="24"/>
          <w:szCs w:val="24"/>
          <w:u w:val="single"/>
        </w:rPr>
        <w:t>Reasons/grounds for this appeal</w:t>
      </w:r>
    </w:p>
    <w:p w:rsidR="00683FA9" w:rsidRPr="00683FA9" w:rsidRDefault="00507440" w:rsidP="00A56E32">
      <w:pPr>
        <w:pStyle w:val="ListParagraph"/>
        <w:numPr>
          <w:ilvl w:val="1"/>
          <w:numId w:val="15"/>
        </w:numPr>
        <w:autoSpaceDE w:val="0"/>
        <w:autoSpaceDN w:val="0"/>
        <w:adjustRightInd w:val="0"/>
        <w:spacing w:after="0" w:line="480" w:lineRule="auto"/>
        <w:jc w:val="both"/>
        <w:rPr>
          <w:rFonts w:cs="Times New Roman"/>
          <w:b/>
          <w:bCs/>
          <w:sz w:val="26"/>
          <w:u w:val="single"/>
        </w:rPr>
      </w:pPr>
      <w:r w:rsidRPr="00683FA9">
        <w:rPr>
          <w:rFonts w:cs="Times New Roman"/>
          <w:b/>
          <w:bCs/>
        </w:rPr>
        <w:t>Salaries, Expenses and Allowance of employees of Public Authority cannot be considered as Personal Information</w:t>
      </w:r>
      <w:r>
        <w:rPr>
          <w:rFonts w:cs="Times New Roman"/>
          <w:bCs/>
        </w:rPr>
        <w:t xml:space="preserve">. </w:t>
      </w:r>
      <w:r w:rsidRPr="00683FA9">
        <w:rPr>
          <w:rFonts w:cs="Times New Roman"/>
          <w:b/>
          <w:bCs/>
        </w:rPr>
        <w:t xml:space="preserve">All the employees of Public Authority are being paid from public money such as taxpayer’s money etc…, and therefore </w:t>
      </w:r>
      <w:r w:rsidR="00683FA9" w:rsidRPr="00683FA9">
        <w:rPr>
          <w:rFonts w:cs="Times New Roman"/>
          <w:b/>
          <w:bCs/>
        </w:rPr>
        <w:t>in relation to public interest. Section 8(j) of the RTI Act cannot be applied to the information requested.</w:t>
      </w:r>
    </w:p>
    <w:p w:rsidR="00507440" w:rsidRPr="00683FA9" w:rsidRDefault="00507440" w:rsidP="00A56E32">
      <w:pPr>
        <w:pStyle w:val="ListParagraph"/>
        <w:numPr>
          <w:ilvl w:val="1"/>
          <w:numId w:val="15"/>
        </w:numPr>
        <w:autoSpaceDE w:val="0"/>
        <w:autoSpaceDN w:val="0"/>
        <w:adjustRightInd w:val="0"/>
        <w:spacing w:after="0" w:line="480" w:lineRule="auto"/>
        <w:jc w:val="both"/>
        <w:rPr>
          <w:rFonts w:cs="Times New Roman"/>
          <w:b/>
          <w:bCs/>
          <w:sz w:val="26"/>
          <w:u w:val="single"/>
        </w:rPr>
      </w:pPr>
      <w:r w:rsidRPr="00683FA9">
        <w:rPr>
          <w:rFonts w:cs="Times New Roman"/>
          <w:b/>
          <w:bCs/>
        </w:rPr>
        <w:t xml:space="preserve"> </w:t>
      </w:r>
      <w:r w:rsidR="00683FA9" w:rsidRPr="00683FA9">
        <w:rPr>
          <w:rFonts w:cs="Times New Roman"/>
          <w:b/>
          <w:bCs/>
        </w:rPr>
        <w:t xml:space="preserve">Information requested in Para 2(k) &amp; 2(l) are </w:t>
      </w:r>
      <w:r w:rsidR="00A56E32">
        <w:rPr>
          <w:rFonts w:cs="Times New Roman"/>
          <w:b/>
          <w:bCs/>
        </w:rPr>
        <w:t>related</w:t>
      </w:r>
      <w:r w:rsidR="00683FA9" w:rsidRPr="00683FA9">
        <w:rPr>
          <w:rFonts w:cs="Times New Roman"/>
          <w:b/>
          <w:bCs/>
        </w:rPr>
        <w:t xml:space="preserve"> particulars of Appellate </w:t>
      </w:r>
      <w:r w:rsidR="00A56E32">
        <w:rPr>
          <w:rFonts w:cs="Times New Roman"/>
          <w:b/>
          <w:bCs/>
        </w:rPr>
        <w:t>A</w:t>
      </w:r>
      <w:r w:rsidR="00683FA9" w:rsidRPr="00683FA9">
        <w:rPr>
          <w:rFonts w:cs="Times New Roman"/>
          <w:b/>
          <w:bCs/>
        </w:rPr>
        <w:t xml:space="preserve">uthority. Denying that as personal information is unacceptable. </w:t>
      </w:r>
      <w:r w:rsidR="00A56E32">
        <w:rPr>
          <w:rFonts w:cs="Times New Roman"/>
          <w:b/>
          <w:bCs/>
        </w:rPr>
        <w:t xml:space="preserve"> (contd…)</w:t>
      </w:r>
    </w:p>
    <w:p w:rsidR="004672C6" w:rsidRDefault="004672C6" w:rsidP="004672C6">
      <w:pPr>
        <w:pStyle w:val="ListParagraph"/>
        <w:numPr>
          <w:ilvl w:val="1"/>
          <w:numId w:val="15"/>
        </w:numPr>
        <w:autoSpaceDE w:val="0"/>
        <w:autoSpaceDN w:val="0"/>
        <w:adjustRightInd w:val="0"/>
        <w:spacing w:after="0" w:line="360" w:lineRule="auto"/>
        <w:jc w:val="both"/>
        <w:rPr>
          <w:rFonts w:cs="Times New Roman"/>
          <w:b/>
          <w:bCs/>
        </w:rPr>
        <w:sectPr w:rsidR="004672C6" w:rsidSect="001F2154">
          <w:pgSz w:w="12240" w:h="15840" w:code="1"/>
          <w:pgMar w:top="1440" w:right="1440" w:bottom="1440" w:left="1440" w:header="720" w:footer="720" w:gutter="0"/>
          <w:cols w:space="720"/>
          <w:docGrid w:linePitch="360"/>
        </w:sectPr>
      </w:pPr>
    </w:p>
    <w:p w:rsidR="00683FA9" w:rsidRDefault="00683FA9" w:rsidP="004672C6">
      <w:pPr>
        <w:pStyle w:val="ListParagraph"/>
        <w:numPr>
          <w:ilvl w:val="1"/>
          <w:numId w:val="15"/>
        </w:numPr>
        <w:autoSpaceDE w:val="0"/>
        <w:autoSpaceDN w:val="0"/>
        <w:adjustRightInd w:val="0"/>
        <w:spacing w:after="0" w:line="360" w:lineRule="auto"/>
        <w:jc w:val="both"/>
        <w:rPr>
          <w:rFonts w:cs="Times New Roman"/>
          <w:b/>
          <w:bCs/>
        </w:rPr>
      </w:pPr>
      <w:r w:rsidRPr="00683FA9">
        <w:rPr>
          <w:rFonts w:cs="Times New Roman"/>
          <w:b/>
          <w:bCs/>
        </w:rPr>
        <w:lastRenderedPageBreak/>
        <w:t xml:space="preserve">As per section 7(8) of the RTI Act 2005, “Where a request has been rejected under sub-section (1), the Central Public Information Officer or State Public Information Officer, as the case may be, shall communicate to the person making the request, — </w:t>
      </w:r>
      <w:r>
        <w:rPr>
          <w:rFonts w:cs="Times New Roman"/>
          <w:b/>
          <w:bCs/>
        </w:rPr>
        <w:t xml:space="preserve">(i) </w:t>
      </w:r>
      <w:r w:rsidRPr="00683FA9">
        <w:rPr>
          <w:rFonts w:cs="Times New Roman"/>
          <w:b/>
          <w:bCs/>
        </w:rPr>
        <w:t xml:space="preserve">the reasons for such rejection; </w:t>
      </w:r>
      <w:r>
        <w:rPr>
          <w:rFonts w:cs="Times New Roman"/>
          <w:b/>
          <w:bCs/>
        </w:rPr>
        <w:t xml:space="preserve">(ii) </w:t>
      </w:r>
      <w:r w:rsidRPr="00683FA9">
        <w:rPr>
          <w:rFonts w:cs="Times New Roman"/>
          <w:b/>
          <w:bCs/>
        </w:rPr>
        <w:t xml:space="preserve">the period within which an appeal against such rejection may be preferred; and </w:t>
      </w:r>
      <w:r>
        <w:rPr>
          <w:rFonts w:cs="Times New Roman"/>
          <w:b/>
          <w:bCs/>
        </w:rPr>
        <w:t xml:space="preserve">(iii) </w:t>
      </w:r>
      <w:r w:rsidRPr="00683FA9">
        <w:rPr>
          <w:rFonts w:cs="Times New Roman"/>
          <w:b/>
          <w:bCs/>
        </w:rPr>
        <w:t>the particulars of the appellate authority”</w:t>
      </w:r>
    </w:p>
    <w:p w:rsidR="00683FA9" w:rsidRDefault="00683FA9" w:rsidP="004672C6">
      <w:pPr>
        <w:pStyle w:val="ListParagraph"/>
        <w:numPr>
          <w:ilvl w:val="1"/>
          <w:numId w:val="15"/>
        </w:numPr>
        <w:autoSpaceDE w:val="0"/>
        <w:autoSpaceDN w:val="0"/>
        <w:adjustRightInd w:val="0"/>
        <w:spacing w:after="0" w:line="360" w:lineRule="auto"/>
        <w:jc w:val="both"/>
        <w:rPr>
          <w:rFonts w:cs="Times New Roman"/>
          <w:b/>
          <w:bCs/>
        </w:rPr>
      </w:pPr>
      <w:r>
        <w:rPr>
          <w:rFonts w:cs="Times New Roman"/>
          <w:b/>
          <w:bCs/>
        </w:rPr>
        <w:t xml:space="preserve">Please refer to decisions of CIC listed below; where it has clearly stated that Salaries/Expenses/Allowances of employees of Public Authority ( PEC ) cannot be considered as Personal Information. </w:t>
      </w:r>
    </w:p>
    <w:p w:rsidR="00683FA9" w:rsidRPr="00683FA9" w:rsidRDefault="00683FA9" w:rsidP="004672C6">
      <w:pPr>
        <w:autoSpaceDE w:val="0"/>
        <w:autoSpaceDN w:val="0"/>
        <w:adjustRightInd w:val="0"/>
        <w:spacing w:after="0" w:line="360" w:lineRule="auto"/>
        <w:ind w:left="2160"/>
        <w:jc w:val="both"/>
        <w:rPr>
          <w:rFonts w:cs="Times New Roman"/>
          <w:b/>
          <w:bCs/>
        </w:rPr>
      </w:pPr>
      <w:r w:rsidRPr="00683FA9">
        <w:rPr>
          <w:rFonts w:cs="Times New Roman"/>
          <w:b/>
          <w:bCs/>
        </w:rPr>
        <w:t>F.No.CIC/AT/A/2006/00317</w:t>
      </w:r>
      <w:r w:rsidR="004672C6">
        <w:rPr>
          <w:rFonts w:cs="Times New Roman"/>
          <w:b/>
          <w:bCs/>
        </w:rPr>
        <w:t xml:space="preserve"> </w:t>
      </w:r>
    </w:p>
    <w:p w:rsidR="00683FA9" w:rsidRPr="00683FA9" w:rsidRDefault="00683FA9" w:rsidP="004672C6">
      <w:pPr>
        <w:autoSpaceDE w:val="0"/>
        <w:autoSpaceDN w:val="0"/>
        <w:adjustRightInd w:val="0"/>
        <w:spacing w:after="0" w:line="360" w:lineRule="auto"/>
        <w:ind w:left="2160"/>
        <w:jc w:val="both"/>
        <w:rPr>
          <w:rFonts w:cs="Times New Roman"/>
          <w:b/>
          <w:bCs/>
        </w:rPr>
      </w:pPr>
      <w:r w:rsidRPr="00683FA9">
        <w:rPr>
          <w:rFonts w:cs="Times New Roman"/>
          <w:b/>
          <w:bCs/>
        </w:rPr>
        <w:t xml:space="preserve">F.No.CIC/AT/A/2009/000327 </w:t>
      </w:r>
    </w:p>
    <w:p w:rsidR="00683FA9" w:rsidRPr="00683FA9" w:rsidRDefault="00683FA9" w:rsidP="004672C6">
      <w:pPr>
        <w:autoSpaceDE w:val="0"/>
        <w:autoSpaceDN w:val="0"/>
        <w:adjustRightInd w:val="0"/>
        <w:spacing w:after="0" w:line="360" w:lineRule="auto"/>
        <w:ind w:left="2160"/>
        <w:jc w:val="both"/>
        <w:rPr>
          <w:rFonts w:cs="Times New Roman"/>
          <w:b/>
          <w:bCs/>
        </w:rPr>
      </w:pPr>
      <w:r w:rsidRPr="00683FA9">
        <w:rPr>
          <w:rFonts w:cs="Times New Roman"/>
          <w:b/>
          <w:bCs/>
        </w:rPr>
        <w:t>Case No. CIC/SS/A/2010/001145</w:t>
      </w:r>
    </w:p>
    <w:p w:rsidR="00683FA9" w:rsidRPr="00683FA9" w:rsidRDefault="00683FA9" w:rsidP="004672C6">
      <w:pPr>
        <w:autoSpaceDE w:val="0"/>
        <w:autoSpaceDN w:val="0"/>
        <w:adjustRightInd w:val="0"/>
        <w:spacing w:after="0" w:line="360" w:lineRule="auto"/>
        <w:ind w:left="2160"/>
        <w:jc w:val="both"/>
        <w:rPr>
          <w:rFonts w:cs="Times New Roman"/>
          <w:b/>
          <w:bCs/>
        </w:rPr>
      </w:pPr>
      <w:r w:rsidRPr="00683FA9">
        <w:rPr>
          <w:rFonts w:cs="Times New Roman"/>
          <w:b/>
          <w:bCs/>
        </w:rPr>
        <w:t xml:space="preserve">CIC/WB/A/2007/001636-SM </w:t>
      </w:r>
    </w:p>
    <w:p w:rsidR="00683FA9" w:rsidRDefault="00683FA9" w:rsidP="004672C6">
      <w:pPr>
        <w:autoSpaceDE w:val="0"/>
        <w:autoSpaceDN w:val="0"/>
        <w:adjustRightInd w:val="0"/>
        <w:spacing w:after="0" w:line="360" w:lineRule="auto"/>
        <w:ind w:left="2160"/>
        <w:jc w:val="both"/>
        <w:rPr>
          <w:rFonts w:cs="Times New Roman"/>
          <w:b/>
          <w:bCs/>
        </w:rPr>
      </w:pPr>
      <w:r w:rsidRPr="008A6F88">
        <w:rPr>
          <w:rFonts w:cs="Times New Roman"/>
          <w:b/>
          <w:bCs/>
        </w:rPr>
        <w:t>Decision No. CIC/SM/A/2011/001032/SG/14974</w:t>
      </w:r>
    </w:p>
    <w:p w:rsidR="004F5FC3" w:rsidRPr="004F5FC3" w:rsidRDefault="004F5FC3" w:rsidP="004672C6">
      <w:pPr>
        <w:pStyle w:val="ListParagraph"/>
        <w:numPr>
          <w:ilvl w:val="0"/>
          <w:numId w:val="17"/>
        </w:numPr>
        <w:autoSpaceDE w:val="0"/>
        <w:autoSpaceDN w:val="0"/>
        <w:adjustRightInd w:val="0"/>
        <w:spacing w:after="0" w:line="360" w:lineRule="auto"/>
        <w:contextualSpacing w:val="0"/>
        <w:jc w:val="both"/>
        <w:rPr>
          <w:rFonts w:cs="Times New Roman"/>
          <w:b/>
          <w:bCs/>
          <w:vanish/>
        </w:rPr>
      </w:pPr>
    </w:p>
    <w:p w:rsidR="004F5FC3" w:rsidRPr="004F5FC3" w:rsidRDefault="004F5FC3" w:rsidP="004672C6">
      <w:pPr>
        <w:pStyle w:val="ListParagraph"/>
        <w:numPr>
          <w:ilvl w:val="0"/>
          <w:numId w:val="17"/>
        </w:numPr>
        <w:autoSpaceDE w:val="0"/>
        <w:autoSpaceDN w:val="0"/>
        <w:adjustRightInd w:val="0"/>
        <w:spacing w:after="0" w:line="360" w:lineRule="auto"/>
        <w:contextualSpacing w:val="0"/>
        <w:jc w:val="both"/>
        <w:rPr>
          <w:rFonts w:cs="Times New Roman"/>
          <w:b/>
          <w:bCs/>
          <w:vanish/>
        </w:rPr>
      </w:pPr>
    </w:p>
    <w:p w:rsidR="004F5FC3" w:rsidRPr="004F5FC3" w:rsidRDefault="004F5FC3" w:rsidP="004672C6">
      <w:pPr>
        <w:pStyle w:val="ListParagraph"/>
        <w:numPr>
          <w:ilvl w:val="0"/>
          <w:numId w:val="17"/>
        </w:numPr>
        <w:autoSpaceDE w:val="0"/>
        <w:autoSpaceDN w:val="0"/>
        <w:adjustRightInd w:val="0"/>
        <w:spacing w:after="0" w:line="360" w:lineRule="auto"/>
        <w:contextualSpacing w:val="0"/>
        <w:jc w:val="both"/>
        <w:rPr>
          <w:rFonts w:cs="Times New Roman"/>
          <w:b/>
          <w:bCs/>
          <w:vanish/>
        </w:rPr>
      </w:pPr>
    </w:p>
    <w:p w:rsidR="004F5FC3" w:rsidRPr="004F5FC3" w:rsidRDefault="004F5FC3" w:rsidP="004672C6">
      <w:pPr>
        <w:pStyle w:val="ListParagraph"/>
        <w:numPr>
          <w:ilvl w:val="0"/>
          <w:numId w:val="15"/>
        </w:numPr>
        <w:autoSpaceDE w:val="0"/>
        <w:autoSpaceDN w:val="0"/>
        <w:adjustRightInd w:val="0"/>
        <w:spacing w:after="0" w:line="360" w:lineRule="auto"/>
        <w:contextualSpacing w:val="0"/>
        <w:jc w:val="both"/>
        <w:rPr>
          <w:rFonts w:cstheme="minorHAnsi"/>
          <w:b/>
          <w:bCs/>
          <w:vanish/>
        </w:rPr>
      </w:pPr>
    </w:p>
    <w:p w:rsidR="004F5FC3" w:rsidRPr="004F5FC3" w:rsidRDefault="004F5FC3" w:rsidP="004672C6">
      <w:pPr>
        <w:pStyle w:val="ListParagraph"/>
        <w:numPr>
          <w:ilvl w:val="0"/>
          <w:numId w:val="15"/>
        </w:numPr>
        <w:autoSpaceDE w:val="0"/>
        <w:autoSpaceDN w:val="0"/>
        <w:adjustRightInd w:val="0"/>
        <w:spacing w:after="0" w:line="360" w:lineRule="auto"/>
        <w:contextualSpacing w:val="0"/>
        <w:jc w:val="both"/>
        <w:rPr>
          <w:rFonts w:cstheme="minorHAnsi"/>
          <w:b/>
          <w:bCs/>
          <w:vanish/>
        </w:rPr>
      </w:pPr>
    </w:p>
    <w:p w:rsidR="004672C6" w:rsidRDefault="00044CE1" w:rsidP="004672C6">
      <w:pPr>
        <w:pStyle w:val="ListParagraph"/>
        <w:numPr>
          <w:ilvl w:val="0"/>
          <w:numId w:val="1"/>
        </w:numPr>
        <w:autoSpaceDE w:val="0"/>
        <w:autoSpaceDN w:val="0"/>
        <w:adjustRightInd w:val="0"/>
        <w:spacing w:after="0" w:line="360" w:lineRule="auto"/>
        <w:contextualSpacing w:val="0"/>
        <w:jc w:val="both"/>
        <w:rPr>
          <w:rFonts w:cs="Times New Roman"/>
          <w:b/>
          <w:bCs/>
          <w:sz w:val="24"/>
          <w:szCs w:val="24"/>
          <w:u w:val="single"/>
        </w:rPr>
      </w:pPr>
      <w:r w:rsidRPr="00A56E32">
        <w:rPr>
          <w:rFonts w:cs="Times New Roman"/>
          <w:b/>
          <w:bCs/>
          <w:sz w:val="24"/>
          <w:szCs w:val="24"/>
          <w:u w:val="single"/>
        </w:rPr>
        <w:t>Any other information in support of appeal:</w:t>
      </w:r>
    </w:p>
    <w:p w:rsidR="004672C6" w:rsidRDefault="004672C6" w:rsidP="004672C6">
      <w:pPr>
        <w:pStyle w:val="ListParagraph"/>
        <w:autoSpaceDE w:val="0"/>
        <w:autoSpaceDN w:val="0"/>
        <w:adjustRightInd w:val="0"/>
        <w:spacing w:after="0" w:line="360" w:lineRule="auto"/>
        <w:contextualSpacing w:val="0"/>
        <w:jc w:val="both"/>
        <w:rPr>
          <w:rFonts w:cs="Times New Roman"/>
          <w:bCs/>
          <w:sz w:val="24"/>
          <w:szCs w:val="24"/>
        </w:rPr>
      </w:pPr>
      <w:r w:rsidRPr="004672C6">
        <w:rPr>
          <w:rFonts w:cs="Times New Roman"/>
          <w:bCs/>
          <w:sz w:val="24"/>
          <w:szCs w:val="24"/>
        </w:rPr>
        <w:t>Following are excerpts from decision of CIC</w:t>
      </w:r>
      <w:r>
        <w:rPr>
          <w:rFonts w:cs="Times New Roman"/>
          <w:bCs/>
          <w:sz w:val="24"/>
          <w:szCs w:val="24"/>
        </w:rPr>
        <w:t>:</w:t>
      </w:r>
    </w:p>
    <w:p w:rsidR="004672C6" w:rsidRPr="004672C6" w:rsidRDefault="004672C6" w:rsidP="004672C6">
      <w:pPr>
        <w:pStyle w:val="ListParagraph"/>
        <w:autoSpaceDE w:val="0"/>
        <w:autoSpaceDN w:val="0"/>
        <w:adjustRightInd w:val="0"/>
        <w:spacing w:after="0" w:line="360" w:lineRule="auto"/>
        <w:contextualSpacing w:val="0"/>
        <w:jc w:val="both"/>
        <w:rPr>
          <w:rFonts w:cs="Times New Roman"/>
          <w:b/>
          <w:bCs/>
          <w:sz w:val="20"/>
          <w:szCs w:val="24"/>
        </w:rPr>
      </w:pPr>
      <w:r w:rsidRPr="004672C6">
        <w:rPr>
          <w:rFonts w:cs="Times New Roman"/>
          <w:b/>
          <w:bCs/>
          <w:sz w:val="20"/>
          <w:szCs w:val="24"/>
        </w:rPr>
        <w:t>CIC/SM/A/2011/001032/SG/14974 – deci</w:t>
      </w:r>
      <w:r w:rsidR="00D07FF3">
        <w:rPr>
          <w:rFonts w:cs="Times New Roman"/>
          <w:b/>
          <w:bCs/>
          <w:sz w:val="20"/>
          <w:szCs w:val="24"/>
        </w:rPr>
        <w:t xml:space="preserve">sion </w:t>
      </w:r>
      <w:r w:rsidRPr="004672C6">
        <w:rPr>
          <w:rFonts w:cs="Times New Roman"/>
          <w:b/>
          <w:bCs/>
          <w:sz w:val="20"/>
          <w:szCs w:val="24"/>
        </w:rPr>
        <w:t>by Shri. Shailesh Gandhi, Information Commissioner</w:t>
      </w:r>
    </w:p>
    <w:p w:rsidR="004672C6" w:rsidRPr="004672C6" w:rsidRDefault="004672C6" w:rsidP="004672C6">
      <w:pPr>
        <w:pStyle w:val="ListParagraph"/>
        <w:autoSpaceDE w:val="0"/>
        <w:autoSpaceDN w:val="0"/>
        <w:adjustRightInd w:val="0"/>
        <w:spacing w:after="0" w:line="360" w:lineRule="auto"/>
        <w:ind w:left="1440"/>
        <w:contextualSpacing w:val="0"/>
        <w:jc w:val="both"/>
        <w:rPr>
          <w:rFonts w:cs="Times New Roman"/>
          <w:b/>
          <w:bCs/>
          <w:i/>
          <w:szCs w:val="24"/>
        </w:rPr>
      </w:pPr>
      <w:r w:rsidRPr="004672C6">
        <w:rPr>
          <w:rFonts w:cs="Times New Roman"/>
          <w:b/>
          <w:bCs/>
          <w:i/>
          <w:szCs w:val="24"/>
        </w:rPr>
        <w:t>“Reimbursement provided by Public Authorities to their employees or any other allowances given, are in the course of a public activity and cannot be deemed to be an invasion of privacy of an individual employee. In view of this the Commission rejects the claim of the PIO.”</w:t>
      </w:r>
    </w:p>
    <w:p w:rsidR="004672C6" w:rsidRDefault="004672C6" w:rsidP="004672C6">
      <w:pPr>
        <w:pStyle w:val="ListParagraph"/>
        <w:autoSpaceDE w:val="0"/>
        <w:autoSpaceDN w:val="0"/>
        <w:adjustRightInd w:val="0"/>
        <w:spacing w:after="0" w:line="360" w:lineRule="auto"/>
        <w:contextualSpacing w:val="0"/>
        <w:jc w:val="both"/>
        <w:rPr>
          <w:rFonts w:cs="Times New Roman"/>
          <w:b/>
          <w:bCs/>
          <w:sz w:val="20"/>
          <w:szCs w:val="24"/>
        </w:rPr>
      </w:pPr>
      <w:r w:rsidRPr="004672C6">
        <w:rPr>
          <w:rFonts w:cs="Times New Roman"/>
          <w:b/>
          <w:bCs/>
          <w:sz w:val="20"/>
          <w:szCs w:val="24"/>
        </w:rPr>
        <w:t xml:space="preserve">CIC/WB/A/2007/001636-SM </w:t>
      </w:r>
      <w:r>
        <w:rPr>
          <w:rFonts w:cs="Times New Roman"/>
          <w:b/>
          <w:bCs/>
          <w:sz w:val="20"/>
          <w:szCs w:val="24"/>
        </w:rPr>
        <w:t>–</w:t>
      </w:r>
      <w:r w:rsidRPr="004672C6">
        <w:rPr>
          <w:rFonts w:cs="Times New Roman"/>
          <w:b/>
          <w:bCs/>
          <w:sz w:val="20"/>
          <w:szCs w:val="24"/>
        </w:rPr>
        <w:t xml:space="preserve"> </w:t>
      </w:r>
      <w:r w:rsidR="00D07FF3" w:rsidRPr="004672C6">
        <w:rPr>
          <w:rFonts w:cs="Times New Roman"/>
          <w:b/>
          <w:bCs/>
          <w:sz w:val="20"/>
          <w:szCs w:val="24"/>
        </w:rPr>
        <w:t>deci</w:t>
      </w:r>
      <w:r w:rsidR="00D07FF3">
        <w:rPr>
          <w:rFonts w:cs="Times New Roman"/>
          <w:b/>
          <w:bCs/>
          <w:sz w:val="20"/>
          <w:szCs w:val="24"/>
        </w:rPr>
        <w:t xml:space="preserve">sion </w:t>
      </w:r>
      <w:r w:rsidRPr="004672C6">
        <w:rPr>
          <w:rFonts w:cs="Times New Roman"/>
          <w:b/>
          <w:bCs/>
          <w:sz w:val="20"/>
          <w:szCs w:val="24"/>
        </w:rPr>
        <w:t>by Shri. Satyananda Mishra,</w:t>
      </w:r>
      <w:r>
        <w:rPr>
          <w:rFonts w:cs="Times New Roman"/>
          <w:b/>
          <w:bCs/>
          <w:sz w:val="20"/>
          <w:szCs w:val="24"/>
        </w:rPr>
        <w:t xml:space="preserve"> Chief</w:t>
      </w:r>
      <w:r w:rsidRPr="004672C6">
        <w:rPr>
          <w:rFonts w:cs="Times New Roman"/>
          <w:b/>
          <w:bCs/>
          <w:sz w:val="20"/>
          <w:szCs w:val="24"/>
        </w:rPr>
        <w:t xml:space="preserve"> Information Commissioner</w:t>
      </w:r>
    </w:p>
    <w:p w:rsidR="004672C6" w:rsidRPr="00501789" w:rsidRDefault="004672C6" w:rsidP="004672C6">
      <w:pPr>
        <w:pStyle w:val="ListParagraph"/>
        <w:autoSpaceDE w:val="0"/>
        <w:autoSpaceDN w:val="0"/>
        <w:adjustRightInd w:val="0"/>
        <w:spacing w:after="0" w:line="360" w:lineRule="auto"/>
        <w:ind w:left="1440"/>
        <w:contextualSpacing w:val="0"/>
        <w:jc w:val="both"/>
        <w:rPr>
          <w:rFonts w:cs="Times New Roman"/>
          <w:b/>
          <w:bCs/>
          <w:i/>
          <w:sz w:val="20"/>
          <w:szCs w:val="20"/>
        </w:rPr>
      </w:pPr>
      <w:r w:rsidRPr="00501789">
        <w:rPr>
          <w:b/>
          <w:i/>
          <w:sz w:val="20"/>
          <w:szCs w:val="20"/>
        </w:rPr>
        <w:t>“… the details of remuneration etc., of an employee were to be disclosed by the Public Authority as a part of sue-moto disclosure under Section 4(1) (b) of the RTI Act. In other words, information in respect of the salary and other remunerations of an employee are not privileged information and will have to be placed in the public domain. If the Public Authority concerned has not done so yet, it must immediately place such details in the public domain… ”</w:t>
      </w:r>
    </w:p>
    <w:p w:rsidR="004672C6" w:rsidRDefault="004672C6">
      <w:pPr>
        <w:rPr>
          <w:rFonts w:cs="Times New Roman"/>
          <w:b/>
          <w:bCs/>
          <w:szCs w:val="24"/>
          <w:u w:val="single"/>
        </w:rPr>
        <w:sectPr w:rsidR="004672C6" w:rsidSect="004672C6">
          <w:pgSz w:w="12240" w:h="15840" w:code="1"/>
          <w:pgMar w:top="1440" w:right="1440" w:bottom="1440" w:left="1440" w:header="720" w:footer="720" w:gutter="0"/>
          <w:cols w:space="720"/>
          <w:vAlign w:val="both"/>
          <w:docGrid w:linePitch="360"/>
        </w:sectPr>
      </w:pPr>
    </w:p>
    <w:p w:rsidR="004672C6" w:rsidRDefault="004672C6" w:rsidP="004672C6">
      <w:pPr>
        <w:pStyle w:val="ListParagraph"/>
        <w:autoSpaceDE w:val="0"/>
        <w:autoSpaceDN w:val="0"/>
        <w:adjustRightInd w:val="0"/>
        <w:spacing w:after="0" w:line="360" w:lineRule="auto"/>
        <w:contextualSpacing w:val="0"/>
        <w:jc w:val="both"/>
        <w:rPr>
          <w:rFonts w:cs="Times New Roman"/>
          <w:b/>
          <w:bCs/>
          <w:sz w:val="20"/>
          <w:szCs w:val="24"/>
        </w:rPr>
      </w:pPr>
      <w:r w:rsidRPr="004672C6">
        <w:rPr>
          <w:rFonts w:cs="Times New Roman"/>
          <w:b/>
          <w:bCs/>
          <w:sz w:val="20"/>
          <w:szCs w:val="24"/>
        </w:rPr>
        <w:lastRenderedPageBreak/>
        <w:t>CIC/AT/A/2006/00317</w:t>
      </w:r>
      <w:r>
        <w:rPr>
          <w:rFonts w:cs="Times New Roman"/>
          <w:b/>
          <w:bCs/>
          <w:sz w:val="20"/>
          <w:szCs w:val="24"/>
        </w:rPr>
        <w:t xml:space="preserve"> - </w:t>
      </w:r>
      <w:r w:rsidR="00D07FF3" w:rsidRPr="004672C6">
        <w:rPr>
          <w:rFonts w:cs="Times New Roman"/>
          <w:b/>
          <w:bCs/>
          <w:sz w:val="20"/>
          <w:szCs w:val="24"/>
        </w:rPr>
        <w:t>deci</w:t>
      </w:r>
      <w:r w:rsidR="00D07FF3">
        <w:rPr>
          <w:rFonts w:cs="Times New Roman"/>
          <w:b/>
          <w:bCs/>
          <w:sz w:val="20"/>
          <w:szCs w:val="24"/>
        </w:rPr>
        <w:t xml:space="preserve">sion </w:t>
      </w:r>
      <w:r w:rsidRPr="004672C6">
        <w:rPr>
          <w:rFonts w:cs="Times New Roman"/>
          <w:b/>
          <w:bCs/>
          <w:sz w:val="20"/>
          <w:szCs w:val="24"/>
        </w:rPr>
        <w:t xml:space="preserve">by Shri. </w:t>
      </w:r>
      <w:r>
        <w:rPr>
          <w:rFonts w:cs="Times New Roman"/>
          <w:b/>
          <w:bCs/>
          <w:sz w:val="20"/>
          <w:szCs w:val="24"/>
        </w:rPr>
        <w:t xml:space="preserve"> </w:t>
      </w:r>
      <w:r w:rsidRPr="00501789">
        <w:rPr>
          <w:rFonts w:cs="Times New Roman"/>
          <w:b/>
          <w:bCs/>
          <w:sz w:val="20"/>
          <w:szCs w:val="24"/>
        </w:rPr>
        <w:t>A.N. TIWARI</w:t>
      </w:r>
      <w:r w:rsidR="00D07FF3">
        <w:rPr>
          <w:rFonts w:cs="Times New Roman"/>
          <w:b/>
          <w:bCs/>
          <w:sz w:val="20"/>
          <w:szCs w:val="24"/>
        </w:rPr>
        <w:t>,</w:t>
      </w:r>
      <w:r w:rsidR="00501789" w:rsidRPr="00501789">
        <w:rPr>
          <w:rFonts w:cs="Times New Roman"/>
          <w:b/>
          <w:bCs/>
          <w:sz w:val="20"/>
          <w:szCs w:val="24"/>
        </w:rPr>
        <w:t xml:space="preserve"> </w:t>
      </w:r>
      <w:r w:rsidR="00501789" w:rsidRPr="004672C6">
        <w:rPr>
          <w:rFonts w:cs="Times New Roman"/>
          <w:b/>
          <w:bCs/>
          <w:sz w:val="20"/>
          <w:szCs w:val="24"/>
        </w:rPr>
        <w:t>Information Commissioner</w:t>
      </w:r>
    </w:p>
    <w:p w:rsidR="00501789" w:rsidRPr="00D07FF3" w:rsidRDefault="00501789" w:rsidP="00501789">
      <w:pPr>
        <w:pStyle w:val="ListParagraph"/>
        <w:autoSpaceDE w:val="0"/>
        <w:autoSpaceDN w:val="0"/>
        <w:adjustRightInd w:val="0"/>
        <w:spacing w:after="0" w:line="360" w:lineRule="auto"/>
        <w:ind w:left="1440"/>
        <w:contextualSpacing w:val="0"/>
        <w:jc w:val="both"/>
        <w:rPr>
          <w:b/>
          <w:i/>
          <w:sz w:val="20"/>
          <w:szCs w:val="20"/>
        </w:rPr>
      </w:pPr>
      <w:r w:rsidRPr="00D07FF3">
        <w:rPr>
          <w:b/>
          <w:i/>
          <w:sz w:val="20"/>
          <w:szCs w:val="20"/>
        </w:rPr>
        <w:t>“ … A disbursal of an LTC claim and the processing of such a  claim  is  about public  funds  and  the budgetary  resources of  the Government,  and  thus  attracts public interest.  A transaction in such public funds cannot be said to be wholly  personal  simply  because  it  involves  a  single  individual.    Most  transactions  in  taxpayers’  money,  such  as  salaries  and wages,  allowances  and  financial  benefits  such  as  LTC,  etc.  are  in  the  public  domain  for  the  reason  that  they  involve  a  transaction  in  public funds… “</w:t>
      </w:r>
    </w:p>
    <w:p w:rsidR="00501789" w:rsidRDefault="00501789" w:rsidP="00501789">
      <w:pPr>
        <w:pStyle w:val="ListParagraph"/>
        <w:autoSpaceDE w:val="0"/>
        <w:autoSpaceDN w:val="0"/>
        <w:adjustRightInd w:val="0"/>
        <w:spacing w:after="0" w:line="360" w:lineRule="auto"/>
        <w:ind w:left="1440"/>
        <w:contextualSpacing w:val="0"/>
        <w:jc w:val="both"/>
        <w:rPr>
          <w:b/>
          <w:i/>
          <w:sz w:val="20"/>
          <w:szCs w:val="20"/>
        </w:rPr>
      </w:pPr>
      <w:r w:rsidRPr="00D07FF3">
        <w:rPr>
          <w:b/>
          <w:i/>
          <w:sz w:val="20"/>
          <w:szCs w:val="20"/>
        </w:rPr>
        <w:t>“… I am, therefore, not in a position to agree with the conclusion of the AA that an information  regarding  LTC  disbursals  to  a  Government  employee  is  an  information wholly personal to that employee, and should not, therefore, be disclosed.  The plea of such  information  being  entirely  barred  under  Section  8(1)(j)  should,  therefore,  fail …”</w:t>
      </w:r>
    </w:p>
    <w:p w:rsidR="00D07FF3" w:rsidRDefault="00D07FF3" w:rsidP="00D07FF3">
      <w:pPr>
        <w:pStyle w:val="ListParagraph"/>
        <w:autoSpaceDE w:val="0"/>
        <w:autoSpaceDN w:val="0"/>
        <w:adjustRightInd w:val="0"/>
        <w:spacing w:after="0" w:line="360" w:lineRule="auto"/>
        <w:contextualSpacing w:val="0"/>
        <w:jc w:val="both"/>
        <w:rPr>
          <w:rFonts w:cs="Times New Roman"/>
          <w:b/>
          <w:bCs/>
          <w:sz w:val="20"/>
          <w:szCs w:val="24"/>
        </w:rPr>
      </w:pPr>
      <w:r w:rsidRPr="00D07FF3">
        <w:rPr>
          <w:rFonts w:cs="Times New Roman"/>
          <w:b/>
          <w:bCs/>
          <w:sz w:val="20"/>
          <w:szCs w:val="24"/>
        </w:rPr>
        <w:t>CIC/SS/A/2010/001145</w:t>
      </w:r>
      <w:r>
        <w:rPr>
          <w:rFonts w:cs="Times New Roman"/>
          <w:b/>
          <w:bCs/>
          <w:sz w:val="20"/>
          <w:szCs w:val="24"/>
        </w:rPr>
        <w:t xml:space="preserve"> – </w:t>
      </w:r>
      <w:r w:rsidRPr="004672C6">
        <w:rPr>
          <w:rFonts w:cs="Times New Roman"/>
          <w:b/>
          <w:bCs/>
          <w:sz w:val="20"/>
          <w:szCs w:val="24"/>
        </w:rPr>
        <w:t>deci</w:t>
      </w:r>
      <w:r>
        <w:rPr>
          <w:rFonts w:cs="Times New Roman"/>
          <w:b/>
          <w:bCs/>
          <w:sz w:val="20"/>
          <w:szCs w:val="24"/>
        </w:rPr>
        <w:t xml:space="preserve">sion by Shmt. </w:t>
      </w:r>
      <w:r w:rsidRPr="00D07FF3">
        <w:rPr>
          <w:rFonts w:cs="Times New Roman"/>
          <w:b/>
          <w:bCs/>
          <w:sz w:val="20"/>
          <w:szCs w:val="24"/>
        </w:rPr>
        <w:t>Sushma Singh</w:t>
      </w:r>
      <w:r>
        <w:rPr>
          <w:rFonts w:cs="Times New Roman"/>
          <w:b/>
          <w:bCs/>
          <w:sz w:val="20"/>
          <w:szCs w:val="24"/>
        </w:rPr>
        <w:t xml:space="preserve">, </w:t>
      </w:r>
      <w:r w:rsidRPr="004672C6">
        <w:rPr>
          <w:rFonts w:cs="Times New Roman"/>
          <w:b/>
          <w:bCs/>
          <w:sz w:val="20"/>
          <w:szCs w:val="24"/>
        </w:rPr>
        <w:t>Information Commissioner</w:t>
      </w:r>
    </w:p>
    <w:p w:rsidR="00D07FF3" w:rsidRPr="00961F37" w:rsidRDefault="00D07FF3" w:rsidP="00961F37">
      <w:pPr>
        <w:pStyle w:val="ListParagraph"/>
        <w:autoSpaceDE w:val="0"/>
        <w:autoSpaceDN w:val="0"/>
        <w:adjustRightInd w:val="0"/>
        <w:spacing w:after="0" w:line="360" w:lineRule="auto"/>
        <w:ind w:left="1440"/>
        <w:contextualSpacing w:val="0"/>
        <w:jc w:val="both"/>
        <w:rPr>
          <w:b/>
          <w:i/>
          <w:sz w:val="20"/>
          <w:szCs w:val="20"/>
        </w:rPr>
      </w:pPr>
      <w:r>
        <w:rPr>
          <w:b/>
          <w:i/>
          <w:sz w:val="20"/>
          <w:szCs w:val="20"/>
        </w:rPr>
        <w:t>“ … t</w:t>
      </w:r>
      <w:r w:rsidRPr="00D07FF3">
        <w:rPr>
          <w:b/>
          <w:i/>
          <w:sz w:val="20"/>
          <w:szCs w:val="20"/>
        </w:rPr>
        <w:t>he</w:t>
      </w:r>
      <w:r>
        <w:rPr>
          <w:b/>
          <w:i/>
          <w:sz w:val="20"/>
          <w:szCs w:val="20"/>
        </w:rPr>
        <w:t xml:space="preserve"> </w:t>
      </w:r>
      <w:r w:rsidRPr="00D07FF3">
        <w:rPr>
          <w:b/>
          <w:i/>
          <w:sz w:val="20"/>
          <w:szCs w:val="20"/>
        </w:rPr>
        <w:t>commission is of the considered view that the details of salary of an employee is not</w:t>
      </w:r>
      <w:r w:rsidR="00961F37">
        <w:rPr>
          <w:b/>
          <w:i/>
          <w:sz w:val="20"/>
          <w:szCs w:val="20"/>
        </w:rPr>
        <w:t xml:space="preserve"> </w:t>
      </w:r>
      <w:r w:rsidRPr="00961F37">
        <w:rPr>
          <w:b/>
          <w:i/>
          <w:sz w:val="20"/>
          <w:szCs w:val="20"/>
        </w:rPr>
        <w:t>exempted under any of the provisions of the RTI Act. In fact the Appellate Authority is under obligation to disclose such information suo moto under Section 4 of the RTI Act. Section 4(1)(b(x) is reproduced here for clearing any doubt of the Respondent. Section 4(1)(b)(x) reads as follows:“(x) the monthly remuneration received by each of its officers and employees, including the system of compensation as provided in its regulations”</w:t>
      </w:r>
    </w:p>
    <w:p w:rsidR="00D07FF3" w:rsidRDefault="00D07FF3" w:rsidP="00D07FF3">
      <w:pPr>
        <w:pStyle w:val="ListParagraph"/>
        <w:autoSpaceDE w:val="0"/>
        <w:autoSpaceDN w:val="0"/>
        <w:adjustRightInd w:val="0"/>
        <w:spacing w:after="0" w:line="360" w:lineRule="auto"/>
        <w:contextualSpacing w:val="0"/>
        <w:jc w:val="both"/>
        <w:rPr>
          <w:rFonts w:cs="Times New Roman"/>
          <w:b/>
          <w:bCs/>
          <w:sz w:val="20"/>
          <w:szCs w:val="24"/>
        </w:rPr>
      </w:pPr>
      <w:r w:rsidRPr="00D07FF3">
        <w:rPr>
          <w:rFonts w:cs="Times New Roman"/>
          <w:b/>
          <w:bCs/>
          <w:sz w:val="20"/>
          <w:szCs w:val="24"/>
        </w:rPr>
        <w:t xml:space="preserve"> CIC/AT/A/2009/000327</w:t>
      </w:r>
      <w:r>
        <w:rPr>
          <w:rFonts w:cs="Times New Roman"/>
          <w:b/>
          <w:bCs/>
          <w:sz w:val="20"/>
          <w:szCs w:val="24"/>
        </w:rPr>
        <w:t xml:space="preserve"> - </w:t>
      </w:r>
      <w:r w:rsidRPr="004672C6">
        <w:rPr>
          <w:rFonts w:cs="Times New Roman"/>
          <w:b/>
          <w:bCs/>
          <w:sz w:val="20"/>
          <w:szCs w:val="24"/>
        </w:rPr>
        <w:t>deci</w:t>
      </w:r>
      <w:r>
        <w:rPr>
          <w:rFonts w:cs="Times New Roman"/>
          <w:b/>
          <w:bCs/>
          <w:sz w:val="20"/>
          <w:szCs w:val="24"/>
        </w:rPr>
        <w:t xml:space="preserve">sion by  </w:t>
      </w:r>
      <w:r w:rsidRPr="00501789">
        <w:rPr>
          <w:rFonts w:cs="Times New Roman"/>
          <w:b/>
          <w:bCs/>
          <w:sz w:val="20"/>
          <w:szCs w:val="24"/>
        </w:rPr>
        <w:t>A.N. TIWARI</w:t>
      </w:r>
      <w:r>
        <w:rPr>
          <w:rFonts w:cs="Times New Roman"/>
          <w:b/>
          <w:bCs/>
          <w:sz w:val="20"/>
          <w:szCs w:val="24"/>
        </w:rPr>
        <w:t>,</w:t>
      </w:r>
      <w:r w:rsidRPr="00501789">
        <w:rPr>
          <w:rFonts w:cs="Times New Roman"/>
          <w:b/>
          <w:bCs/>
          <w:sz w:val="20"/>
          <w:szCs w:val="24"/>
        </w:rPr>
        <w:t xml:space="preserve"> </w:t>
      </w:r>
      <w:r w:rsidRPr="004672C6">
        <w:rPr>
          <w:rFonts w:cs="Times New Roman"/>
          <w:b/>
          <w:bCs/>
          <w:sz w:val="20"/>
          <w:szCs w:val="24"/>
        </w:rPr>
        <w:t>Information Commissioner</w:t>
      </w:r>
    </w:p>
    <w:p w:rsidR="00A06198" w:rsidRPr="00D07FF3" w:rsidRDefault="00A06198" w:rsidP="00A06198">
      <w:pPr>
        <w:pStyle w:val="ListParagraph"/>
        <w:autoSpaceDE w:val="0"/>
        <w:autoSpaceDN w:val="0"/>
        <w:adjustRightInd w:val="0"/>
        <w:spacing w:after="0" w:line="360" w:lineRule="auto"/>
        <w:ind w:left="1440"/>
        <w:contextualSpacing w:val="0"/>
        <w:jc w:val="both"/>
        <w:rPr>
          <w:rFonts w:cs="Times New Roman"/>
          <w:b/>
          <w:bCs/>
          <w:sz w:val="20"/>
          <w:szCs w:val="24"/>
        </w:rPr>
      </w:pPr>
      <w:r>
        <w:rPr>
          <w:rFonts w:ascii="Trebuchet MS" w:hAnsi="Trebuchet MS" w:cs="Trebuchet MS"/>
          <w:color w:val="000000"/>
          <w:sz w:val="24"/>
          <w:szCs w:val="24"/>
        </w:rPr>
        <w:t xml:space="preserve">“… </w:t>
      </w:r>
      <w:r w:rsidRPr="00A06198">
        <w:rPr>
          <w:b/>
          <w:i/>
          <w:sz w:val="20"/>
          <w:szCs w:val="20"/>
        </w:rPr>
        <w:t>it would be wholly incorrect to withhold from disclosure information regarding an employee’s salary at any given point of time, including the allowances payable. Such information cannot be withheld on the ground that it was personal income of an employee. A charge on the budget of the public authority towards payment of</w:t>
      </w:r>
      <w:r>
        <w:rPr>
          <w:b/>
          <w:i/>
          <w:sz w:val="20"/>
          <w:szCs w:val="20"/>
        </w:rPr>
        <w:t xml:space="preserve"> </w:t>
      </w:r>
      <w:r w:rsidRPr="00A06198">
        <w:rPr>
          <w:b/>
          <w:i/>
          <w:sz w:val="20"/>
          <w:szCs w:val="20"/>
        </w:rPr>
        <w:t>salary to an individual employee is not a personal matter between the employer and employee. It is an information which is disclosable since it is an account of what an employee or a class of employee receive by way of pay from the employer. There is no reason why such information should be withheld from disclosure</w:t>
      </w:r>
      <w:r>
        <w:rPr>
          <w:b/>
          <w:i/>
          <w:sz w:val="20"/>
          <w:szCs w:val="20"/>
        </w:rPr>
        <w:t xml:space="preserve"> … “</w:t>
      </w:r>
    </w:p>
    <w:p w:rsidR="00961F37" w:rsidRDefault="00961F37">
      <w:pPr>
        <w:rPr>
          <w:rFonts w:cs="Times New Roman"/>
          <w:b/>
          <w:bCs/>
          <w:szCs w:val="24"/>
          <w:u w:val="single"/>
        </w:rPr>
        <w:sectPr w:rsidR="00961F37" w:rsidSect="00961F37">
          <w:pgSz w:w="12240" w:h="15840" w:code="1"/>
          <w:pgMar w:top="1440" w:right="1440" w:bottom="1440" w:left="1440" w:header="720" w:footer="720" w:gutter="0"/>
          <w:cols w:space="720"/>
          <w:vAlign w:val="both"/>
          <w:docGrid w:linePitch="360"/>
        </w:sectPr>
      </w:pPr>
    </w:p>
    <w:p w:rsidR="0039151A" w:rsidRDefault="0039151A" w:rsidP="0039151A">
      <w:pPr>
        <w:pStyle w:val="ListParagraph"/>
        <w:autoSpaceDE w:val="0"/>
        <w:autoSpaceDN w:val="0"/>
        <w:adjustRightInd w:val="0"/>
        <w:spacing w:after="0"/>
        <w:contextualSpacing w:val="0"/>
        <w:jc w:val="both"/>
        <w:rPr>
          <w:rFonts w:cs="Times New Roman"/>
          <w:bCs/>
          <w:sz w:val="24"/>
          <w:szCs w:val="24"/>
        </w:rPr>
      </w:pPr>
      <w:r w:rsidRPr="004672C6">
        <w:rPr>
          <w:rFonts w:cs="Times New Roman"/>
          <w:bCs/>
          <w:sz w:val="24"/>
          <w:szCs w:val="24"/>
        </w:rPr>
        <w:lastRenderedPageBreak/>
        <w:t xml:space="preserve">Following are excerpts from </w:t>
      </w:r>
      <w:r>
        <w:rPr>
          <w:rFonts w:cs="Times New Roman"/>
          <w:bCs/>
          <w:sz w:val="24"/>
          <w:szCs w:val="24"/>
        </w:rPr>
        <w:t>RTI Act 2005:</w:t>
      </w:r>
    </w:p>
    <w:p w:rsidR="0039151A" w:rsidRPr="0039151A" w:rsidRDefault="0039151A" w:rsidP="0039151A">
      <w:pPr>
        <w:pStyle w:val="ListParagraph"/>
        <w:autoSpaceDE w:val="0"/>
        <w:autoSpaceDN w:val="0"/>
        <w:adjustRightInd w:val="0"/>
        <w:spacing w:after="0"/>
        <w:contextualSpacing w:val="0"/>
        <w:jc w:val="both"/>
        <w:rPr>
          <w:rFonts w:cs="Times New Roman"/>
          <w:b/>
          <w:bCs/>
          <w:sz w:val="20"/>
          <w:szCs w:val="24"/>
        </w:rPr>
      </w:pPr>
      <w:r w:rsidRPr="0039151A">
        <w:rPr>
          <w:rFonts w:cs="Times New Roman"/>
          <w:b/>
          <w:bCs/>
          <w:sz w:val="20"/>
          <w:szCs w:val="24"/>
        </w:rPr>
        <w:t>As per section 8 (1) (j) of the RTI Act 2005</w:t>
      </w:r>
    </w:p>
    <w:p w:rsidR="0039151A" w:rsidRPr="0039151A" w:rsidRDefault="0039151A" w:rsidP="0039151A">
      <w:pPr>
        <w:pStyle w:val="ListParagraph"/>
        <w:autoSpaceDE w:val="0"/>
        <w:autoSpaceDN w:val="0"/>
        <w:adjustRightInd w:val="0"/>
        <w:spacing w:after="0"/>
        <w:ind w:left="1440"/>
        <w:contextualSpacing w:val="0"/>
        <w:jc w:val="both"/>
        <w:rPr>
          <w:b/>
          <w:i/>
          <w:sz w:val="20"/>
          <w:szCs w:val="20"/>
        </w:rPr>
      </w:pPr>
      <w:r w:rsidRPr="0039151A">
        <w:rPr>
          <w:b/>
          <w:i/>
          <w:sz w:val="20"/>
          <w:szCs w:val="20"/>
        </w:rPr>
        <w:t xml:space="preserve"> “… the information which cannot be denied to the Parliament or a State Legislature, shall not be denied to any person.”</w:t>
      </w:r>
    </w:p>
    <w:p w:rsidR="0039151A" w:rsidRPr="0039151A" w:rsidRDefault="0039151A" w:rsidP="0039151A">
      <w:pPr>
        <w:pStyle w:val="ListParagraph"/>
        <w:autoSpaceDE w:val="0"/>
        <w:autoSpaceDN w:val="0"/>
        <w:adjustRightInd w:val="0"/>
        <w:spacing w:after="0"/>
        <w:contextualSpacing w:val="0"/>
        <w:jc w:val="both"/>
        <w:rPr>
          <w:rFonts w:cs="Times New Roman"/>
          <w:b/>
          <w:bCs/>
          <w:sz w:val="20"/>
          <w:szCs w:val="24"/>
        </w:rPr>
      </w:pPr>
      <w:r w:rsidRPr="0039151A">
        <w:rPr>
          <w:rFonts w:cs="Times New Roman"/>
          <w:b/>
          <w:bCs/>
          <w:sz w:val="20"/>
          <w:szCs w:val="24"/>
        </w:rPr>
        <w:t>As per section 7(8) of the RTI Act 2005</w:t>
      </w:r>
    </w:p>
    <w:p w:rsidR="0039151A" w:rsidRPr="0039151A" w:rsidRDefault="0039151A" w:rsidP="0039151A">
      <w:pPr>
        <w:pStyle w:val="ListParagraph"/>
        <w:autoSpaceDE w:val="0"/>
        <w:autoSpaceDN w:val="0"/>
        <w:adjustRightInd w:val="0"/>
        <w:spacing w:after="0"/>
        <w:ind w:left="1440"/>
        <w:contextualSpacing w:val="0"/>
        <w:jc w:val="both"/>
        <w:rPr>
          <w:b/>
          <w:i/>
          <w:sz w:val="20"/>
          <w:szCs w:val="20"/>
        </w:rPr>
      </w:pPr>
      <w:r w:rsidRPr="0039151A">
        <w:rPr>
          <w:b/>
          <w:i/>
          <w:sz w:val="20"/>
          <w:szCs w:val="20"/>
        </w:rPr>
        <w:t xml:space="preserve"> “Where a request has been rejected under sub-section (1), the Central Public Information Officer or State Public Information Officer, as the case may be, shall communicate to the person making the request, — </w:t>
      </w:r>
    </w:p>
    <w:p w:rsidR="0039151A" w:rsidRPr="0039151A" w:rsidRDefault="0039151A" w:rsidP="0039151A">
      <w:pPr>
        <w:pStyle w:val="ListParagraph"/>
        <w:numPr>
          <w:ilvl w:val="0"/>
          <w:numId w:val="24"/>
        </w:numPr>
        <w:autoSpaceDE w:val="0"/>
        <w:autoSpaceDN w:val="0"/>
        <w:adjustRightInd w:val="0"/>
        <w:spacing w:after="0"/>
        <w:contextualSpacing w:val="0"/>
        <w:jc w:val="both"/>
        <w:rPr>
          <w:b/>
          <w:i/>
          <w:sz w:val="20"/>
          <w:szCs w:val="20"/>
        </w:rPr>
      </w:pPr>
      <w:r w:rsidRPr="0039151A">
        <w:rPr>
          <w:b/>
          <w:i/>
          <w:sz w:val="20"/>
          <w:szCs w:val="20"/>
        </w:rPr>
        <w:t xml:space="preserve">the reasons for such rejection; </w:t>
      </w:r>
    </w:p>
    <w:p w:rsidR="0039151A" w:rsidRPr="0039151A" w:rsidRDefault="0039151A" w:rsidP="0039151A">
      <w:pPr>
        <w:pStyle w:val="ListParagraph"/>
        <w:numPr>
          <w:ilvl w:val="0"/>
          <w:numId w:val="24"/>
        </w:numPr>
        <w:autoSpaceDE w:val="0"/>
        <w:autoSpaceDN w:val="0"/>
        <w:adjustRightInd w:val="0"/>
        <w:spacing w:after="0"/>
        <w:contextualSpacing w:val="0"/>
        <w:jc w:val="both"/>
        <w:rPr>
          <w:b/>
          <w:i/>
          <w:sz w:val="20"/>
          <w:szCs w:val="20"/>
        </w:rPr>
      </w:pPr>
      <w:r w:rsidRPr="0039151A">
        <w:rPr>
          <w:b/>
          <w:i/>
          <w:sz w:val="20"/>
          <w:szCs w:val="20"/>
        </w:rPr>
        <w:t xml:space="preserve">the period within which an appeal against such rejection may be preferred; and </w:t>
      </w:r>
    </w:p>
    <w:p w:rsidR="0039151A" w:rsidRDefault="0039151A" w:rsidP="0039151A">
      <w:pPr>
        <w:pStyle w:val="ListParagraph"/>
        <w:numPr>
          <w:ilvl w:val="0"/>
          <w:numId w:val="24"/>
        </w:numPr>
        <w:autoSpaceDE w:val="0"/>
        <w:autoSpaceDN w:val="0"/>
        <w:adjustRightInd w:val="0"/>
        <w:spacing w:after="0"/>
        <w:contextualSpacing w:val="0"/>
        <w:jc w:val="both"/>
        <w:rPr>
          <w:b/>
          <w:i/>
          <w:sz w:val="20"/>
          <w:szCs w:val="20"/>
        </w:rPr>
      </w:pPr>
      <w:r w:rsidRPr="0039151A">
        <w:rPr>
          <w:b/>
          <w:i/>
          <w:sz w:val="20"/>
          <w:szCs w:val="20"/>
        </w:rPr>
        <w:t>the particulars of the appellate authority”</w:t>
      </w:r>
    </w:p>
    <w:p w:rsidR="0039151A" w:rsidRPr="0039151A" w:rsidRDefault="0039151A" w:rsidP="0039151A">
      <w:pPr>
        <w:pStyle w:val="ListParagraph"/>
        <w:autoSpaceDE w:val="0"/>
        <w:autoSpaceDN w:val="0"/>
        <w:adjustRightInd w:val="0"/>
        <w:spacing w:after="0"/>
        <w:contextualSpacing w:val="0"/>
        <w:jc w:val="both"/>
        <w:rPr>
          <w:rFonts w:cs="Times New Roman"/>
          <w:b/>
          <w:bCs/>
          <w:sz w:val="20"/>
          <w:szCs w:val="24"/>
        </w:rPr>
      </w:pPr>
      <w:r w:rsidRPr="0039151A">
        <w:rPr>
          <w:rFonts w:cs="Times New Roman"/>
          <w:b/>
          <w:bCs/>
          <w:sz w:val="20"/>
          <w:szCs w:val="24"/>
        </w:rPr>
        <w:t xml:space="preserve">As per section 19(5) of the RTI Act 2005 </w:t>
      </w:r>
    </w:p>
    <w:p w:rsidR="0039151A" w:rsidRDefault="0039151A" w:rsidP="0039151A">
      <w:pPr>
        <w:pStyle w:val="ListParagraph"/>
        <w:autoSpaceDE w:val="0"/>
        <w:autoSpaceDN w:val="0"/>
        <w:adjustRightInd w:val="0"/>
        <w:spacing w:after="0"/>
        <w:ind w:left="1440"/>
        <w:contextualSpacing w:val="0"/>
        <w:jc w:val="both"/>
        <w:rPr>
          <w:b/>
          <w:i/>
          <w:sz w:val="20"/>
          <w:szCs w:val="20"/>
        </w:rPr>
      </w:pPr>
      <w:r w:rsidRPr="0039151A">
        <w:rPr>
          <w:b/>
          <w:i/>
          <w:sz w:val="20"/>
          <w:szCs w:val="20"/>
        </w:rPr>
        <w:t>“In any appeal proceedings, the onus to prove that a denial of a request was justified shall be on the Central Public Information Officer or State Public Information Officer, as the case may be, who denied the request”</w:t>
      </w:r>
    </w:p>
    <w:p w:rsidR="0039151A" w:rsidRPr="0039151A" w:rsidRDefault="0039151A" w:rsidP="0039151A">
      <w:pPr>
        <w:pStyle w:val="ListParagraph"/>
        <w:autoSpaceDE w:val="0"/>
        <w:autoSpaceDN w:val="0"/>
        <w:adjustRightInd w:val="0"/>
        <w:spacing w:after="0"/>
        <w:contextualSpacing w:val="0"/>
        <w:jc w:val="both"/>
        <w:rPr>
          <w:rFonts w:cs="Times New Roman"/>
          <w:b/>
          <w:bCs/>
          <w:sz w:val="20"/>
          <w:szCs w:val="24"/>
        </w:rPr>
      </w:pPr>
      <w:r w:rsidRPr="0039151A">
        <w:rPr>
          <w:rFonts w:cs="Times New Roman"/>
          <w:b/>
          <w:bCs/>
          <w:sz w:val="20"/>
          <w:szCs w:val="24"/>
        </w:rPr>
        <w:t>As per sec</w:t>
      </w:r>
      <w:r>
        <w:rPr>
          <w:rFonts w:cs="Times New Roman"/>
          <w:b/>
          <w:bCs/>
          <w:sz w:val="20"/>
          <w:szCs w:val="24"/>
        </w:rPr>
        <w:t>tion 20(1) of the RTI Act 2005</w:t>
      </w:r>
    </w:p>
    <w:p w:rsidR="0039151A" w:rsidRPr="0039151A" w:rsidRDefault="0039151A" w:rsidP="0039151A">
      <w:pPr>
        <w:pStyle w:val="ListParagraph"/>
        <w:autoSpaceDE w:val="0"/>
        <w:autoSpaceDN w:val="0"/>
        <w:adjustRightInd w:val="0"/>
        <w:spacing w:after="0"/>
        <w:ind w:left="1440"/>
        <w:contextualSpacing w:val="0"/>
        <w:jc w:val="both"/>
        <w:rPr>
          <w:b/>
          <w:i/>
          <w:sz w:val="20"/>
          <w:szCs w:val="20"/>
        </w:rPr>
      </w:pPr>
      <w:r w:rsidRPr="0039151A">
        <w:rPr>
          <w:b/>
          <w:i/>
          <w:sz w:val="20"/>
          <w:szCs w:val="20"/>
        </w:rPr>
        <w:t>“…the Central Public Information Officer or the State Public Information Officer, as the case may be, has, without any reasonable cause, refused to receive an application for information or has not furnished information within the time specified under sub-section (1) of section 7 or malafidely denied the request for information or knowingly given incorrect, incomplete or misleading information or destroyed information which was the subject of the request or obstructed in any manner in furnishing the information, it shall impose a penalty of two hundred and fifty rupees each day till application is received or information is furnished, so however, the total amount of such penalty shall not exceed twenty-five thousand rupees”</w:t>
      </w:r>
    </w:p>
    <w:p w:rsidR="0039151A" w:rsidRPr="0039151A" w:rsidRDefault="0039151A" w:rsidP="0039151A">
      <w:pPr>
        <w:pStyle w:val="ListParagraph"/>
        <w:autoSpaceDE w:val="0"/>
        <w:autoSpaceDN w:val="0"/>
        <w:adjustRightInd w:val="0"/>
        <w:spacing w:after="0"/>
        <w:contextualSpacing w:val="0"/>
        <w:jc w:val="both"/>
        <w:rPr>
          <w:rFonts w:cs="Times New Roman"/>
          <w:b/>
          <w:bCs/>
          <w:sz w:val="20"/>
          <w:szCs w:val="24"/>
        </w:rPr>
      </w:pPr>
      <w:r w:rsidRPr="0039151A">
        <w:rPr>
          <w:rFonts w:cs="Times New Roman"/>
          <w:b/>
          <w:bCs/>
          <w:sz w:val="20"/>
          <w:szCs w:val="24"/>
        </w:rPr>
        <w:t xml:space="preserve">As per section 20(2) of the RTI Act 2005, </w:t>
      </w:r>
    </w:p>
    <w:p w:rsidR="0039151A" w:rsidRPr="0039151A" w:rsidRDefault="0039151A" w:rsidP="0039151A">
      <w:pPr>
        <w:pStyle w:val="ListParagraph"/>
        <w:autoSpaceDE w:val="0"/>
        <w:autoSpaceDN w:val="0"/>
        <w:adjustRightInd w:val="0"/>
        <w:spacing w:after="0"/>
        <w:ind w:left="1440"/>
        <w:contextualSpacing w:val="0"/>
        <w:jc w:val="both"/>
        <w:rPr>
          <w:b/>
          <w:i/>
          <w:sz w:val="20"/>
          <w:szCs w:val="20"/>
        </w:rPr>
      </w:pPr>
      <w:r w:rsidRPr="0039151A">
        <w:rPr>
          <w:b/>
          <w:i/>
          <w:sz w:val="20"/>
          <w:szCs w:val="20"/>
        </w:rPr>
        <w:t>“…the Central Public Information Officer or the State Public Information Officer, as the case may be, has, without any reasonable cause and persistently, failed to receive an application for information or has not furnished information within the time specified under sub-section (1) of section 7 or malafidely denied the request for information or knowingly given incorrect, incomplete or misleading information or destroyed information which was the subject of the request or obstructed in any manner in furnishing the information, it shall recommend for disciplinary action against the Central Public Information Officer or the State Public Information Officer, as the case may be, under the service rules applicable to him”</w:t>
      </w:r>
    </w:p>
    <w:p w:rsidR="0039151A" w:rsidRDefault="0039151A" w:rsidP="0039151A">
      <w:pPr>
        <w:pStyle w:val="ListParagraph"/>
        <w:autoSpaceDE w:val="0"/>
        <w:autoSpaceDN w:val="0"/>
        <w:adjustRightInd w:val="0"/>
        <w:spacing w:after="0" w:line="360" w:lineRule="auto"/>
        <w:ind w:left="1440"/>
        <w:contextualSpacing w:val="0"/>
        <w:jc w:val="both"/>
        <w:rPr>
          <w:b/>
          <w:i/>
          <w:sz w:val="20"/>
          <w:szCs w:val="20"/>
        </w:rPr>
        <w:sectPr w:rsidR="0039151A" w:rsidSect="0039151A">
          <w:pgSz w:w="12240" w:h="15840" w:code="1"/>
          <w:pgMar w:top="1440" w:right="1440" w:bottom="1440" w:left="1440" w:header="720" w:footer="720" w:gutter="0"/>
          <w:cols w:space="720"/>
          <w:vAlign w:val="both"/>
          <w:docGrid w:linePitch="360"/>
        </w:sectPr>
      </w:pPr>
    </w:p>
    <w:p w:rsidR="00951340" w:rsidRPr="00951340" w:rsidRDefault="008A6F88" w:rsidP="0039151A">
      <w:pPr>
        <w:pStyle w:val="ListParagraph"/>
        <w:numPr>
          <w:ilvl w:val="0"/>
          <w:numId w:val="1"/>
        </w:numPr>
        <w:rPr>
          <w:rFonts w:cs="Times New Roman"/>
          <w:b/>
          <w:bCs/>
          <w:sz w:val="24"/>
          <w:szCs w:val="24"/>
          <w:u w:val="single"/>
        </w:rPr>
      </w:pPr>
      <w:r w:rsidRPr="0039151A">
        <w:rPr>
          <w:rFonts w:cs="Times New Roman"/>
          <w:b/>
          <w:bCs/>
          <w:szCs w:val="24"/>
          <w:u w:val="single"/>
        </w:rPr>
        <w:lastRenderedPageBreak/>
        <w:t xml:space="preserve">I will be available for hearing only through </w:t>
      </w:r>
    </w:p>
    <w:p w:rsidR="00F44ABB" w:rsidRPr="00951340" w:rsidRDefault="008A6F88" w:rsidP="00951340">
      <w:pPr>
        <w:pStyle w:val="ListParagraph"/>
        <w:rPr>
          <w:rFonts w:cs="Times New Roman"/>
          <w:b/>
          <w:bCs/>
          <w:sz w:val="24"/>
          <w:szCs w:val="24"/>
        </w:rPr>
      </w:pPr>
      <w:r w:rsidRPr="00951340">
        <w:rPr>
          <w:rFonts w:cs="Times New Roman"/>
          <w:b/>
          <w:bCs/>
          <w:sz w:val="26"/>
          <w:szCs w:val="24"/>
        </w:rPr>
        <w:t xml:space="preserve">Video </w:t>
      </w:r>
      <w:r w:rsidR="00FB19FF" w:rsidRPr="00951340">
        <w:rPr>
          <w:rFonts w:cs="Times New Roman"/>
          <w:b/>
          <w:bCs/>
          <w:sz w:val="26"/>
          <w:szCs w:val="24"/>
        </w:rPr>
        <w:t xml:space="preserve">Conference </w:t>
      </w:r>
      <w:r w:rsidR="00FB19FF">
        <w:rPr>
          <w:rFonts w:cs="Times New Roman"/>
          <w:b/>
          <w:bCs/>
          <w:sz w:val="26"/>
          <w:szCs w:val="24"/>
        </w:rPr>
        <w:t xml:space="preserve">/ </w:t>
      </w:r>
      <w:r w:rsidR="00FB19FF" w:rsidRPr="00951340">
        <w:rPr>
          <w:rFonts w:cs="Times New Roman"/>
          <w:b/>
          <w:bCs/>
          <w:sz w:val="26"/>
          <w:szCs w:val="24"/>
        </w:rPr>
        <w:t>Audio</w:t>
      </w:r>
      <w:r w:rsidRPr="00951340">
        <w:rPr>
          <w:rFonts w:cs="Times New Roman"/>
          <w:b/>
          <w:bCs/>
          <w:sz w:val="26"/>
          <w:szCs w:val="24"/>
        </w:rPr>
        <w:t xml:space="preserve"> Conference</w:t>
      </w:r>
      <w:r w:rsidRPr="00951340">
        <w:rPr>
          <w:rFonts w:cs="Times New Roman"/>
          <w:b/>
          <w:bCs/>
          <w:sz w:val="24"/>
          <w:szCs w:val="24"/>
        </w:rPr>
        <w:t xml:space="preserve"> </w:t>
      </w:r>
    </w:p>
    <w:p w:rsidR="00F04374" w:rsidRPr="0039151A" w:rsidRDefault="00F04374" w:rsidP="00F04374">
      <w:pPr>
        <w:pStyle w:val="ListParagraph"/>
        <w:rPr>
          <w:rFonts w:cs="Times New Roman"/>
          <w:b/>
          <w:bCs/>
          <w:sz w:val="24"/>
          <w:szCs w:val="24"/>
          <w:u w:val="single"/>
        </w:rPr>
      </w:pPr>
    </w:p>
    <w:p w:rsidR="009F776C" w:rsidRPr="00A56E32" w:rsidRDefault="00044CE1" w:rsidP="00A56E32">
      <w:pPr>
        <w:pStyle w:val="ListParagraph"/>
        <w:numPr>
          <w:ilvl w:val="0"/>
          <w:numId w:val="1"/>
        </w:numPr>
        <w:autoSpaceDE w:val="0"/>
        <w:autoSpaceDN w:val="0"/>
        <w:adjustRightInd w:val="0"/>
        <w:spacing w:after="0" w:line="480" w:lineRule="auto"/>
        <w:contextualSpacing w:val="0"/>
        <w:jc w:val="both"/>
        <w:rPr>
          <w:rFonts w:cs="Times New Roman"/>
          <w:b/>
          <w:bCs/>
          <w:sz w:val="24"/>
          <w:szCs w:val="24"/>
          <w:u w:val="single"/>
        </w:rPr>
      </w:pPr>
      <w:r w:rsidRPr="00A56E32">
        <w:rPr>
          <w:rFonts w:cs="Times New Roman"/>
          <w:b/>
          <w:bCs/>
          <w:sz w:val="24"/>
          <w:szCs w:val="24"/>
          <w:u w:val="single"/>
        </w:rPr>
        <w:t>DECLARATION</w:t>
      </w:r>
      <w:r w:rsidR="0015695A" w:rsidRPr="00A56E32">
        <w:rPr>
          <w:rFonts w:cs="Times New Roman"/>
          <w:b/>
          <w:bCs/>
          <w:sz w:val="24"/>
          <w:szCs w:val="24"/>
          <w:u w:val="single"/>
        </w:rPr>
        <w:t xml:space="preserve"> / VERIFICATION</w:t>
      </w:r>
      <w:r w:rsidR="009F776C" w:rsidRPr="00A56E32">
        <w:rPr>
          <w:rFonts w:cs="Times New Roman"/>
          <w:b/>
          <w:bCs/>
          <w:sz w:val="24"/>
          <w:szCs w:val="24"/>
          <w:u w:val="single"/>
        </w:rPr>
        <w:t>:</w:t>
      </w:r>
    </w:p>
    <w:p w:rsidR="00044CE1" w:rsidRDefault="00044CE1" w:rsidP="00A56E32">
      <w:pPr>
        <w:pStyle w:val="ListParagraph"/>
        <w:autoSpaceDE w:val="0"/>
        <w:autoSpaceDN w:val="0"/>
        <w:adjustRightInd w:val="0"/>
        <w:spacing w:after="0" w:line="480" w:lineRule="auto"/>
        <w:contextualSpacing w:val="0"/>
        <w:jc w:val="both"/>
        <w:rPr>
          <w:rFonts w:cs="Times New Roman"/>
        </w:rPr>
      </w:pPr>
      <w:r w:rsidRPr="009F776C">
        <w:rPr>
          <w:rFonts w:cs="Times New Roman"/>
        </w:rPr>
        <w:t>I hereby state that the information and particulars given above are true to the best of my knowledge and belief. I also declare that this matter is not previously filed with any information commission nor is pending with any Court or tribunal or authority.</w:t>
      </w:r>
    </w:p>
    <w:p w:rsidR="009F776C" w:rsidRPr="009F776C" w:rsidRDefault="009F776C" w:rsidP="00A56E32">
      <w:pPr>
        <w:pStyle w:val="ListParagraph"/>
        <w:autoSpaceDE w:val="0"/>
        <w:autoSpaceDN w:val="0"/>
        <w:adjustRightInd w:val="0"/>
        <w:spacing w:after="0" w:line="480" w:lineRule="auto"/>
        <w:contextualSpacing w:val="0"/>
        <w:jc w:val="both"/>
        <w:rPr>
          <w:rFonts w:cs="Times New Roman"/>
          <w:b/>
        </w:rPr>
      </w:pPr>
    </w:p>
    <w:tbl>
      <w:tblPr>
        <w:tblStyle w:val="TableGrid"/>
        <w:tblpPr w:leftFromText="180" w:rightFromText="180" w:vertAnchor="text" w:horzAnchor="page" w:tblpX="1753" w:tblpY="2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734"/>
      </w:tblGrid>
      <w:tr w:rsidR="009F776C" w:rsidTr="009F776C">
        <w:trPr>
          <w:trHeight w:val="1133"/>
        </w:trPr>
        <w:tc>
          <w:tcPr>
            <w:tcW w:w="4734" w:type="dxa"/>
          </w:tcPr>
          <w:p w:rsidR="009F776C" w:rsidRPr="00907D25" w:rsidRDefault="009F776C" w:rsidP="00A56E32">
            <w:pPr>
              <w:autoSpaceDE w:val="0"/>
              <w:autoSpaceDN w:val="0"/>
              <w:adjustRightInd w:val="0"/>
              <w:spacing w:line="480" w:lineRule="auto"/>
              <w:jc w:val="both"/>
              <w:rPr>
                <w:rFonts w:cs="Times New Roman"/>
                <w:b/>
              </w:rPr>
            </w:pPr>
            <w:r w:rsidRPr="00907D25">
              <w:rPr>
                <w:rFonts w:cs="Times New Roman"/>
                <w:b/>
              </w:rPr>
              <w:t xml:space="preserve">Place: </w:t>
            </w:r>
            <w:r w:rsidR="0032690C">
              <w:rPr>
                <w:rFonts w:cs="Times New Roman"/>
                <w:b/>
                <w:u w:val="single"/>
              </w:rPr>
              <w:t xml:space="preserve"> </w:t>
            </w:r>
            <w:r w:rsidRPr="00751A5A">
              <w:rPr>
                <w:rFonts w:cs="Times New Roman"/>
                <w:b/>
                <w:u w:val="single"/>
              </w:rPr>
              <w:t xml:space="preserve"> </w:t>
            </w:r>
          </w:p>
          <w:p w:rsidR="009F776C" w:rsidRDefault="009F776C" w:rsidP="00A56E32">
            <w:pPr>
              <w:autoSpaceDE w:val="0"/>
              <w:autoSpaceDN w:val="0"/>
              <w:adjustRightInd w:val="0"/>
              <w:spacing w:line="480" w:lineRule="auto"/>
              <w:jc w:val="both"/>
              <w:rPr>
                <w:rFonts w:cs="Times New Roman"/>
                <w:b/>
              </w:rPr>
            </w:pPr>
            <w:r w:rsidRPr="000D37F1">
              <w:rPr>
                <w:rFonts w:cs="Times New Roman"/>
                <w:b/>
              </w:rPr>
              <w:t xml:space="preserve">Date: </w:t>
            </w:r>
            <w:r w:rsidR="00751A5A" w:rsidRPr="00751A5A">
              <w:rPr>
                <w:rFonts w:cs="Times New Roman"/>
                <w:b/>
                <w:u w:val="single"/>
              </w:rPr>
              <w:t xml:space="preserve">February </w:t>
            </w:r>
            <w:r w:rsidR="008A6F88">
              <w:rPr>
                <w:rFonts w:cs="Times New Roman"/>
                <w:b/>
                <w:u w:val="single"/>
              </w:rPr>
              <w:t>23</w:t>
            </w:r>
            <w:r w:rsidRPr="00751A5A">
              <w:rPr>
                <w:rFonts w:cs="Times New Roman"/>
                <w:b/>
                <w:u w:val="single"/>
              </w:rPr>
              <w:t>, 2012</w:t>
            </w:r>
          </w:p>
        </w:tc>
        <w:tc>
          <w:tcPr>
            <w:tcW w:w="4734" w:type="dxa"/>
          </w:tcPr>
          <w:p w:rsidR="009F776C" w:rsidRDefault="0032690C" w:rsidP="00A56E32">
            <w:pPr>
              <w:pStyle w:val="ListParagraph"/>
              <w:spacing w:line="480" w:lineRule="auto"/>
              <w:contextualSpacing w:val="0"/>
              <w:jc w:val="right"/>
              <w:rPr>
                <w:rFonts w:cs="Times New Roman"/>
                <w:b/>
              </w:rPr>
            </w:pPr>
            <w:r>
              <w:rPr>
                <w:rFonts w:cs="Times New Roman"/>
                <w:b/>
              </w:rPr>
              <w:t xml:space="preserve"> </w:t>
            </w:r>
          </w:p>
          <w:p w:rsidR="009F776C" w:rsidRDefault="009F776C" w:rsidP="00A56E32">
            <w:pPr>
              <w:pStyle w:val="ListParagraph"/>
              <w:spacing w:line="480" w:lineRule="auto"/>
              <w:contextualSpacing w:val="0"/>
              <w:jc w:val="right"/>
              <w:rPr>
                <w:rFonts w:cs="Times New Roman"/>
                <w:b/>
              </w:rPr>
            </w:pPr>
            <w:r w:rsidRPr="000D37F1">
              <w:rPr>
                <w:rFonts w:cs="Times New Roman"/>
                <w:b/>
              </w:rPr>
              <w:t>Signature of appellant</w:t>
            </w:r>
          </w:p>
        </w:tc>
      </w:tr>
    </w:tbl>
    <w:p w:rsidR="009F776C" w:rsidRDefault="009F776C" w:rsidP="00A56E32">
      <w:pPr>
        <w:autoSpaceDE w:val="0"/>
        <w:autoSpaceDN w:val="0"/>
        <w:adjustRightInd w:val="0"/>
        <w:spacing w:after="0" w:line="480" w:lineRule="auto"/>
        <w:jc w:val="both"/>
        <w:rPr>
          <w:rFonts w:cs="Times New Roman"/>
          <w:b/>
          <w:bCs/>
        </w:rPr>
      </w:pPr>
    </w:p>
    <w:p w:rsidR="000571FA" w:rsidRPr="000571FA" w:rsidRDefault="000571FA" w:rsidP="001409DE">
      <w:pPr>
        <w:autoSpaceDE w:val="0"/>
        <w:autoSpaceDN w:val="0"/>
        <w:adjustRightInd w:val="0"/>
        <w:spacing w:after="0" w:line="240" w:lineRule="auto"/>
        <w:jc w:val="both"/>
        <w:rPr>
          <w:rFonts w:cs="Times New Roman"/>
        </w:rPr>
      </w:pPr>
      <w:r w:rsidRPr="000571FA">
        <w:rPr>
          <w:rFonts w:cs="Times New Roman"/>
          <w:b/>
          <w:bCs/>
        </w:rPr>
        <w:t xml:space="preserve">Enclosures: </w:t>
      </w:r>
    </w:p>
    <w:p w:rsidR="000571FA" w:rsidRPr="00A710D0" w:rsidRDefault="00907D25" w:rsidP="001409DE">
      <w:pPr>
        <w:pStyle w:val="ListParagraph"/>
        <w:numPr>
          <w:ilvl w:val="0"/>
          <w:numId w:val="4"/>
        </w:numPr>
        <w:autoSpaceDE w:val="0"/>
        <w:autoSpaceDN w:val="0"/>
        <w:adjustRightInd w:val="0"/>
        <w:spacing w:after="0" w:line="240" w:lineRule="auto"/>
        <w:contextualSpacing w:val="0"/>
        <w:jc w:val="both"/>
        <w:rPr>
          <w:rFonts w:cs="Times New Roman"/>
        </w:rPr>
      </w:pPr>
      <w:r w:rsidRPr="00A710D0">
        <w:rPr>
          <w:rFonts w:cs="Times New Roman"/>
        </w:rPr>
        <w:t>Index of the Appeal</w:t>
      </w:r>
      <w:r w:rsidR="00C5195A" w:rsidRPr="00A710D0">
        <w:rPr>
          <w:rFonts w:cs="Times New Roman"/>
        </w:rPr>
        <w:t xml:space="preserve"> ( Page 8</w:t>
      </w:r>
      <w:r w:rsidR="00751A5A" w:rsidRPr="00A710D0">
        <w:rPr>
          <w:rFonts w:cs="Times New Roman"/>
        </w:rPr>
        <w:t xml:space="preserve">  )</w:t>
      </w:r>
    </w:p>
    <w:p w:rsidR="00907D25" w:rsidRPr="00A710D0" w:rsidRDefault="00907D25" w:rsidP="001409DE">
      <w:pPr>
        <w:pStyle w:val="ListParagraph"/>
        <w:numPr>
          <w:ilvl w:val="0"/>
          <w:numId w:val="4"/>
        </w:numPr>
        <w:autoSpaceDE w:val="0"/>
        <w:autoSpaceDN w:val="0"/>
        <w:adjustRightInd w:val="0"/>
        <w:spacing w:after="0" w:line="240" w:lineRule="auto"/>
        <w:contextualSpacing w:val="0"/>
        <w:jc w:val="both"/>
        <w:rPr>
          <w:rFonts w:cs="Times New Roman"/>
        </w:rPr>
      </w:pPr>
      <w:r w:rsidRPr="00A710D0">
        <w:rPr>
          <w:rFonts w:cs="Times New Roman"/>
        </w:rPr>
        <w:t>Chronolog</w:t>
      </w:r>
      <w:r w:rsidR="00C71F82" w:rsidRPr="00A710D0">
        <w:rPr>
          <w:rFonts w:cs="Times New Roman"/>
        </w:rPr>
        <w:t>ical</w:t>
      </w:r>
      <w:r w:rsidRPr="00A710D0">
        <w:rPr>
          <w:rFonts w:cs="Times New Roman"/>
        </w:rPr>
        <w:t xml:space="preserve"> chart of events </w:t>
      </w:r>
      <w:r w:rsidR="00751A5A" w:rsidRPr="00A710D0">
        <w:rPr>
          <w:rFonts w:cs="Times New Roman"/>
        </w:rPr>
        <w:t>( Page</w:t>
      </w:r>
      <w:r w:rsidR="00C5195A" w:rsidRPr="00A710D0">
        <w:rPr>
          <w:rFonts w:cs="Times New Roman"/>
        </w:rPr>
        <w:t xml:space="preserve"> 9</w:t>
      </w:r>
      <w:r w:rsidR="00751A5A" w:rsidRPr="00A710D0">
        <w:rPr>
          <w:rFonts w:cs="Times New Roman"/>
        </w:rPr>
        <w:t xml:space="preserve">  )</w:t>
      </w:r>
    </w:p>
    <w:p w:rsidR="00907D25" w:rsidRPr="00A710D0" w:rsidRDefault="00D859E5" w:rsidP="001409DE">
      <w:pPr>
        <w:pStyle w:val="ListParagraph"/>
        <w:numPr>
          <w:ilvl w:val="0"/>
          <w:numId w:val="4"/>
        </w:numPr>
        <w:autoSpaceDE w:val="0"/>
        <w:autoSpaceDN w:val="0"/>
        <w:adjustRightInd w:val="0"/>
        <w:spacing w:after="0" w:line="240" w:lineRule="auto"/>
        <w:contextualSpacing w:val="0"/>
        <w:jc w:val="both"/>
        <w:rPr>
          <w:rFonts w:cs="Times New Roman"/>
        </w:rPr>
      </w:pPr>
      <w:r w:rsidRPr="00A710D0">
        <w:rPr>
          <w:rFonts w:cs="Calibri"/>
          <w:u w:val="single"/>
        </w:rPr>
        <w:t>Annexure – A :</w:t>
      </w:r>
      <w:r w:rsidRPr="00A710D0">
        <w:rPr>
          <w:rFonts w:cs="Calibri"/>
        </w:rPr>
        <w:t xml:space="preserve"> Copy of RTI Application </w:t>
      </w:r>
      <w:r w:rsidR="00751A5A" w:rsidRPr="00A710D0">
        <w:rPr>
          <w:rFonts w:cs="Times New Roman"/>
        </w:rPr>
        <w:t>( Page</w:t>
      </w:r>
      <w:r w:rsidR="00C5195A" w:rsidRPr="00A710D0">
        <w:rPr>
          <w:rFonts w:cs="Times New Roman"/>
        </w:rPr>
        <w:t>s 10 - 1</w:t>
      </w:r>
      <w:r w:rsidR="00422556">
        <w:rPr>
          <w:rFonts w:cs="Times New Roman"/>
        </w:rPr>
        <w:t>4</w:t>
      </w:r>
      <w:r w:rsidR="00C5195A" w:rsidRPr="00A710D0">
        <w:rPr>
          <w:rFonts w:cs="Times New Roman"/>
        </w:rPr>
        <w:t xml:space="preserve"> </w:t>
      </w:r>
      <w:r w:rsidR="00751A5A" w:rsidRPr="00A710D0">
        <w:rPr>
          <w:rFonts w:cs="Times New Roman"/>
        </w:rPr>
        <w:t xml:space="preserve">  )</w:t>
      </w:r>
    </w:p>
    <w:p w:rsidR="00907D25" w:rsidRPr="00A710D0" w:rsidRDefault="00D859E5" w:rsidP="001409DE">
      <w:pPr>
        <w:pStyle w:val="ListParagraph"/>
        <w:numPr>
          <w:ilvl w:val="0"/>
          <w:numId w:val="4"/>
        </w:numPr>
        <w:autoSpaceDE w:val="0"/>
        <w:autoSpaceDN w:val="0"/>
        <w:adjustRightInd w:val="0"/>
        <w:spacing w:after="0" w:line="240" w:lineRule="auto"/>
        <w:contextualSpacing w:val="0"/>
        <w:jc w:val="both"/>
        <w:rPr>
          <w:rFonts w:cs="Times New Roman"/>
        </w:rPr>
      </w:pPr>
      <w:r w:rsidRPr="00A710D0">
        <w:rPr>
          <w:rFonts w:cs="Calibri"/>
          <w:u w:val="single"/>
        </w:rPr>
        <w:t>Annexure – B :</w:t>
      </w:r>
      <w:r w:rsidRPr="00A710D0">
        <w:rPr>
          <w:rFonts w:cs="Calibri"/>
        </w:rPr>
        <w:t xml:space="preserve"> Copy of Transfer Note</w:t>
      </w:r>
      <w:r w:rsidRPr="00A710D0">
        <w:rPr>
          <w:rFonts w:cs="Times New Roman"/>
        </w:rPr>
        <w:t xml:space="preserve"> </w:t>
      </w:r>
      <w:r w:rsidR="00751A5A" w:rsidRPr="00A710D0">
        <w:rPr>
          <w:rFonts w:cs="Times New Roman"/>
        </w:rPr>
        <w:t>( Page</w:t>
      </w:r>
      <w:r w:rsidR="00422556">
        <w:rPr>
          <w:rFonts w:cs="Times New Roman"/>
        </w:rPr>
        <w:t xml:space="preserve"> 15</w:t>
      </w:r>
      <w:r w:rsidR="00C5195A" w:rsidRPr="00A710D0">
        <w:rPr>
          <w:rFonts w:cs="Times New Roman"/>
        </w:rPr>
        <w:t xml:space="preserve"> </w:t>
      </w:r>
      <w:r w:rsidR="00751A5A" w:rsidRPr="00A710D0">
        <w:rPr>
          <w:rFonts w:cs="Times New Roman"/>
        </w:rPr>
        <w:t>)</w:t>
      </w:r>
    </w:p>
    <w:p w:rsidR="00907D25" w:rsidRPr="00A710D0" w:rsidRDefault="00D859E5" w:rsidP="001409DE">
      <w:pPr>
        <w:pStyle w:val="ListParagraph"/>
        <w:numPr>
          <w:ilvl w:val="0"/>
          <w:numId w:val="4"/>
        </w:numPr>
        <w:autoSpaceDE w:val="0"/>
        <w:autoSpaceDN w:val="0"/>
        <w:adjustRightInd w:val="0"/>
        <w:spacing w:after="0" w:line="240" w:lineRule="auto"/>
        <w:contextualSpacing w:val="0"/>
        <w:jc w:val="both"/>
        <w:rPr>
          <w:rFonts w:cs="Times New Roman"/>
        </w:rPr>
      </w:pPr>
      <w:r w:rsidRPr="00A710D0">
        <w:rPr>
          <w:rFonts w:cs="Calibri"/>
          <w:u w:val="single"/>
        </w:rPr>
        <w:t>Annexure – C :</w:t>
      </w:r>
      <w:r w:rsidRPr="00A710D0">
        <w:rPr>
          <w:rFonts w:cs="Calibri"/>
        </w:rPr>
        <w:t xml:space="preserve"> Copy of PIO Response</w:t>
      </w:r>
      <w:r w:rsidRPr="00A710D0">
        <w:rPr>
          <w:rFonts w:cs="Times New Roman"/>
        </w:rPr>
        <w:t xml:space="preserve"> </w:t>
      </w:r>
      <w:r w:rsidR="00751A5A" w:rsidRPr="00A710D0">
        <w:rPr>
          <w:rFonts w:cs="Times New Roman"/>
        </w:rPr>
        <w:t>( Page</w:t>
      </w:r>
      <w:r w:rsidR="00422556">
        <w:rPr>
          <w:rFonts w:cs="Times New Roman"/>
        </w:rPr>
        <w:t xml:space="preserve"> 16</w:t>
      </w:r>
      <w:r w:rsidR="00C5195A" w:rsidRPr="00A710D0">
        <w:rPr>
          <w:rFonts w:cs="Times New Roman"/>
        </w:rPr>
        <w:t xml:space="preserve"> </w:t>
      </w:r>
      <w:r w:rsidR="00751A5A" w:rsidRPr="00A710D0">
        <w:rPr>
          <w:rFonts w:cs="Times New Roman"/>
        </w:rPr>
        <w:t>)</w:t>
      </w:r>
    </w:p>
    <w:p w:rsidR="00A42C0F" w:rsidRDefault="00A42C0F" w:rsidP="001409DE">
      <w:pPr>
        <w:autoSpaceDE w:val="0"/>
        <w:autoSpaceDN w:val="0"/>
        <w:adjustRightInd w:val="0"/>
        <w:spacing w:after="0" w:line="240" w:lineRule="auto"/>
        <w:jc w:val="both"/>
        <w:rPr>
          <w:rFonts w:cs="Times New Roman"/>
          <w:b/>
          <w:u w:val="single"/>
        </w:rPr>
      </w:pPr>
    </w:p>
    <w:p w:rsidR="00F138AE" w:rsidRPr="00A42C0F" w:rsidRDefault="00A42C0F" w:rsidP="001409DE">
      <w:pPr>
        <w:autoSpaceDE w:val="0"/>
        <w:autoSpaceDN w:val="0"/>
        <w:adjustRightInd w:val="0"/>
        <w:spacing w:after="0" w:line="240" w:lineRule="auto"/>
        <w:jc w:val="both"/>
        <w:rPr>
          <w:rFonts w:cs="Times New Roman"/>
          <w:b/>
          <w:u w:val="single"/>
        </w:rPr>
      </w:pPr>
      <w:r w:rsidRPr="00A42C0F">
        <w:rPr>
          <w:rFonts w:cs="Times New Roman"/>
          <w:b/>
          <w:u w:val="single"/>
        </w:rPr>
        <w:t>Copy TO:</w:t>
      </w:r>
    </w:p>
    <w:p w:rsidR="00A42C0F" w:rsidRDefault="00A42C0F" w:rsidP="001409DE">
      <w:pPr>
        <w:pStyle w:val="ListParagraph"/>
        <w:numPr>
          <w:ilvl w:val="0"/>
          <w:numId w:val="20"/>
        </w:numPr>
        <w:autoSpaceDE w:val="0"/>
        <w:autoSpaceDN w:val="0"/>
        <w:adjustRightInd w:val="0"/>
        <w:spacing w:after="0" w:line="240" w:lineRule="auto"/>
        <w:contextualSpacing w:val="0"/>
        <w:jc w:val="both"/>
        <w:rPr>
          <w:rFonts w:cs="Times New Roman"/>
          <w:b/>
        </w:rPr>
      </w:pPr>
      <w:r w:rsidRPr="00A42C0F">
        <w:rPr>
          <w:rFonts w:cs="Times New Roman"/>
          <w:b/>
        </w:rPr>
        <w:t xml:space="preserve">Public Information Officer, </w:t>
      </w:r>
    </w:p>
    <w:p w:rsidR="00A42C0F" w:rsidRPr="00A42C0F" w:rsidRDefault="00D859E5" w:rsidP="001409DE">
      <w:pPr>
        <w:pStyle w:val="ListParagraph"/>
        <w:autoSpaceDE w:val="0"/>
        <w:autoSpaceDN w:val="0"/>
        <w:adjustRightInd w:val="0"/>
        <w:spacing w:after="0" w:line="240" w:lineRule="auto"/>
        <w:contextualSpacing w:val="0"/>
        <w:jc w:val="both"/>
        <w:rPr>
          <w:rFonts w:cs="Times New Roman"/>
          <w:b/>
        </w:rPr>
      </w:pPr>
      <w:r w:rsidRPr="00A42C0F">
        <w:rPr>
          <w:rFonts w:cs="Times New Roman"/>
          <w:b/>
        </w:rPr>
        <w:t>Principal</w:t>
      </w:r>
      <w:r>
        <w:rPr>
          <w:rFonts w:cs="Times New Roman"/>
          <w:b/>
        </w:rPr>
        <w:t xml:space="preserve">, </w:t>
      </w:r>
      <w:r w:rsidR="00A42C0F" w:rsidRPr="00A42C0F">
        <w:rPr>
          <w:rFonts w:cs="Times New Roman"/>
          <w:b/>
        </w:rPr>
        <w:t>Pondicherry Engineering College, Puducherry – 605 014</w:t>
      </w:r>
    </w:p>
    <w:p w:rsidR="00A42C0F" w:rsidRDefault="00A42C0F" w:rsidP="001409DE">
      <w:pPr>
        <w:pStyle w:val="ListParagraph"/>
        <w:autoSpaceDE w:val="0"/>
        <w:autoSpaceDN w:val="0"/>
        <w:adjustRightInd w:val="0"/>
        <w:spacing w:after="0" w:line="240" w:lineRule="auto"/>
        <w:contextualSpacing w:val="0"/>
        <w:jc w:val="both"/>
        <w:rPr>
          <w:rFonts w:cs="Times New Roman"/>
        </w:rPr>
      </w:pPr>
    </w:p>
    <w:p w:rsidR="00D859E5" w:rsidRDefault="00D859E5" w:rsidP="00D859E5">
      <w:pPr>
        <w:pStyle w:val="ListParagraph"/>
        <w:numPr>
          <w:ilvl w:val="0"/>
          <w:numId w:val="20"/>
        </w:numPr>
        <w:autoSpaceDE w:val="0"/>
        <w:autoSpaceDN w:val="0"/>
        <w:adjustRightInd w:val="0"/>
        <w:spacing w:after="0" w:line="240" w:lineRule="auto"/>
        <w:contextualSpacing w:val="0"/>
        <w:jc w:val="both"/>
        <w:rPr>
          <w:rFonts w:cs="Times New Roman"/>
          <w:b/>
        </w:rPr>
      </w:pPr>
      <w:r>
        <w:rPr>
          <w:rFonts w:cs="Times New Roman"/>
          <w:b/>
        </w:rPr>
        <w:t>Public Information Officer,</w:t>
      </w:r>
    </w:p>
    <w:p w:rsidR="00F138AE" w:rsidRDefault="00D859E5" w:rsidP="001409DE">
      <w:pPr>
        <w:pStyle w:val="ListParagraph"/>
        <w:autoSpaceDE w:val="0"/>
        <w:autoSpaceDN w:val="0"/>
        <w:adjustRightInd w:val="0"/>
        <w:spacing w:after="0" w:line="240" w:lineRule="auto"/>
        <w:contextualSpacing w:val="0"/>
        <w:jc w:val="both"/>
        <w:rPr>
          <w:rFonts w:cs="Times New Roman"/>
          <w:b/>
        </w:rPr>
      </w:pPr>
      <w:r>
        <w:rPr>
          <w:rFonts w:cs="Times New Roman"/>
          <w:b/>
        </w:rPr>
        <w:t xml:space="preserve">Chief Secretariat ( Education ), </w:t>
      </w:r>
      <w:r w:rsidR="00A42C0F" w:rsidRPr="00A42C0F">
        <w:rPr>
          <w:rFonts w:cs="Times New Roman"/>
          <w:b/>
        </w:rPr>
        <w:t>Puducherry – 605 0</w:t>
      </w:r>
      <w:r>
        <w:rPr>
          <w:rFonts w:cs="Times New Roman"/>
          <w:b/>
        </w:rPr>
        <w:t>01</w:t>
      </w:r>
    </w:p>
    <w:p w:rsidR="00D859E5" w:rsidRDefault="00D859E5" w:rsidP="001409DE">
      <w:pPr>
        <w:pStyle w:val="ListParagraph"/>
        <w:autoSpaceDE w:val="0"/>
        <w:autoSpaceDN w:val="0"/>
        <w:adjustRightInd w:val="0"/>
        <w:spacing w:after="0" w:line="240" w:lineRule="auto"/>
        <w:contextualSpacing w:val="0"/>
        <w:jc w:val="both"/>
        <w:rPr>
          <w:rFonts w:cs="Times New Roman"/>
          <w:b/>
        </w:rPr>
      </w:pPr>
    </w:p>
    <w:p w:rsidR="00D859E5" w:rsidRDefault="00D859E5" w:rsidP="00D859E5">
      <w:pPr>
        <w:pStyle w:val="ListParagraph"/>
        <w:numPr>
          <w:ilvl w:val="0"/>
          <w:numId w:val="20"/>
        </w:numPr>
        <w:autoSpaceDE w:val="0"/>
        <w:autoSpaceDN w:val="0"/>
        <w:adjustRightInd w:val="0"/>
        <w:spacing w:after="0" w:line="240" w:lineRule="auto"/>
        <w:jc w:val="both"/>
        <w:rPr>
          <w:rFonts w:cs="Times New Roman"/>
          <w:b/>
        </w:rPr>
      </w:pPr>
      <w:r>
        <w:rPr>
          <w:rFonts w:cs="Times New Roman"/>
          <w:b/>
        </w:rPr>
        <w:t xml:space="preserve">Dy. Registrar </w:t>
      </w:r>
    </w:p>
    <w:p w:rsidR="00D859E5" w:rsidRDefault="00D859E5" w:rsidP="00D859E5">
      <w:pPr>
        <w:pStyle w:val="ListParagraph"/>
        <w:autoSpaceDE w:val="0"/>
        <w:autoSpaceDN w:val="0"/>
        <w:adjustRightInd w:val="0"/>
        <w:spacing w:after="0" w:line="240" w:lineRule="auto"/>
        <w:jc w:val="both"/>
        <w:rPr>
          <w:rFonts w:cs="Times New Roman"/>
          <w:b/>
        </w:rPr>
      </w:pPr>
      <w:r>
        <w:rPr>
          <w:rFonts w:cs="Times New Roman"/>
          <w:b/>
        </w:rPr>
        <w:t>Chief Information Commission, New Delhi</w:t>
      </w:r>
    </w:p>
    <w:p w:rsidR="00D859E5" w:rsidRPr="00D859E5" w:rsidRDefault="00D859E5" w:rsidP="00D859E5">
      <w:pPr>
        <w:pStyle w:val="ListParagraph"/>
        <w:autoSpaceDE w:val="0"/>
        <w:autoSpaceDN w:val="0"/>
        <w:adjustRightInd w:val="0"/>
        <w:spacing w:after="0" w:line="240" w:lineRule="auto"/>
        <w:jc w:val="both"/>
        <w:rPr>
          <w:rFonts w:cs="Times New Roman"/>
          <w:b/>
        </w:rPr>
      </w:pPr>
    </w:p>
    <w:p w:rsidR="00F138AE" w:rsidRPr="000571FA" w:rsidRDefault="00F138AE" w:rsidP="00A56E32">
      <w:pPr>
        <w:autoSpaceDE w:val="0"/>
        <w:autoSpaceDN w:val="0"/>
        <w:adjustRightInd w:val="0"/>
        <w:spacing w:after="0" w:line="480" w:lineRule="auto"/>
        <w:jc w:val="both"/>
        <w:rPr>
          <w:rFonts w:cs="Times New Roman"/>
        </w:rPr>
      </w:pPr>
    </w:p>
    <w:p w:rsidR="00A42C0F" w:rsidRDefault="00A42C0F" w:rsidP="00A56E32">
      <w:pPr>
        <w:spacing w:after="0" w:line="480" w:lineRule="auto"/>
        <w:jc w:val="center"/>
        <w:rPr>
          <w:rFonts w:cs="Calibri-Bold"/>
          <w:b/>
          <w:bCs/>
          <w:sz w:val="26"/>
          <w:szCs w:val="32"/>
        </w:rPr>
      </w:pPr>
    </w:p>
    <w:p w:rsidR="00A710D0" w:rsidRDefault="00A710D0">
      <w:pPr>
        <w:rPr>
          <w:rFonts w:cs="Calibri-Bold"/>
          <w:b/>
          <w:bCs/>
          <w:sz w:val="26"/>
          <w:szCs w:val="32"/>
        </w:rPr>
      </w:pPr>
      <w:r>
        <w:rPr>
          <w:rFonts w:cs="Calibri-Bold"/>
          <w:b/>
          <w:bCs/>
          <w:sz w:val="26"/>
          <w:szCs w:val="32"/>
        </w:rPr>
        <w:br w:type="page"/>
      </w:r>
    </w:p>
    <w:p w:rsidR="000571FA" w:rsidRPr="00907D25" w:rsidRDefault="000571FA" w:rsidP="00A56E32">
      <w:pPr>
        <w:spacing w:after="0" w:line="480" w:lineRule="auto"/>
        <w:jc w:val="center"/>
        <w:rPr>
          <w:rFonts w:cs="Calibri-Bold"/>
          <w:b/>
          <w:bCs/>
          <w:sz w:val="26"/>
          <w:szCs w:val="32"/>
        </w:rPr>
      </w:pPr>
      <w:r w:rsidRPr="00907D25">
        <w:rPr>
          <w:rFonts w:cs="Calibri-Bold"/>
          <w:b/>
          <w:bCs/>
          <w:sz w:val="26"/>
          <w:szCs w:val="32"/>
        </w:rPr>
        <w:lastRenderedPageBreak/>
        <w:t>INDEX OF APPEAL</w:t>
      </w:r>
    </w:p>
    <w:p w:rsidR="00EF1295" w:rsidRDefault="000571FA" w:rsidP="00A56E32">
      <w:pPr>
        <w:autoSpaceDE w:val="0"/>
        <w:autoSpaceDN w:val="0"/>
        <w:adjustRightInd w:val="0"/>
        <w:spacing w:after="0" w:line="480" w:lineRule="auto"/>
        <w:jc w:val="center"/>
        <w:rPr>
          <w:rFonts w:cs="Calibri"/>
        </w:rPr>
      </w:pPr>
      <w:r w:rsidRPr="000571FA">
        <w:rPr>
          <w:rFonts w:cs="Calibri"/>
        </w:rPr>
        <w:t>of Mr</w:t>
      </w:r>
      <w:r w:rsidR="00CE7E46">
        <w:rPr>
          <w:rFonts w:cs="Calibri"/>
        </w:rPr>
        <w:t xml:space="preserve">. </w:t>
      </w:r>
      <w:r w:rsidR="0032690C">
        <w:rPr>
          <w:rFonts w:cs="Calibri"/>
          <w:b/>
          <w:u w:val="single"/>
        </w:rPr>
        <w:t xml:space="preserve"> </w:t>
      </w:r>
      <w:r w:rsidR="00CE7E46" w:rsidRPr="00CE7E46">
        <w:rPr>
          <w:rFonts w:cs="Calibri"/>
          <w:b/>
          <w:u w:val="single"/>
        </w:rPr>
        <w:t xml:space="preserve"> </w:t>
      </w:r>
      <w:r w:rsidR="0032690C">
        <w:rPr>
          <w:rFonts w:cs="Calibri"/>
          <w:b/>
          <w:u w:val="single"/>
        </w:rPr>
        <w:t xml:space="preserve"> </w:t>
      </w:r>
      <w:r w:rsidR="00CE7E46" w:rsidRPr="00CE7E46">
        <w:rPr>
          <w:rFonts w:cs="Calibri"/>
          <w:b/>
          <w:u w:val="single"/>
        </w:rPr>
        <w:t xml:space="preserve"> </w:t>
      </w:r>
      <w:r w:rsidR="0032690C">
        <w:rPr>
          <w:rFonts w:cs="Calibri"/>
          <w:b/>
          <w:u w:val="single"/>
        </w:rPr>
        <w:t xml:space="preserve"> </w:t>
      </w:r>
      <w:r w:rsidRPr="000571FA">
        <w:rPr>
          <w:rFonts w:cs="Calibri"/>
        </w:rPr>
        <w:t xml:space="preserve"> dated </w:t>
      </w:r>
      <w:r w:rsidR="00A710D0">
        <w:rPr>
          <w:rFonts w:cs="Calibri"/>
          <w:b/>
          <w:u w:val="single"/>
        </w:rPr>
        <w:t>23</w:t>
      </w:r>
      <w:r w:rsidR="00CE7E46" w:rsidRPr="00CE7E46">
        <w:rPr>
          <w:rFonts w:cs="Calibri"/>
          <w:b/>
          <w:u w:val="single"/>
        </w:rPr>
        <w:t>-Feb-2012</w:t>
      </w:r>
      <w:r w:rsidR="00CE7E46">
        <w:rPr>
          <w:rFonts w:cs="Calibri"/>
        </w:rPr>
        <w:t xml:space="preserve"> </w:t>
      </w:r>
    </w:p>
    <w:tbl>
      <w:tblPr>
        <w:tblStyle w:val="TableGrid"/>
        <w:tblW w:w="0" w:type="auto"/>
        <w:tblLook w:val="04A0"/>
      </w:tblPr>
      <w:tblGrid>
        <w:gridCol w:w="918"/>
        <w:gridCol w:w="6210"/>
        <w:gridCol w:w="2448"/>
      </w:tblGrid>
      <w:tr w:rsidR="00650004" w:rsidRPr="000E5967" w:rsidTr="000E5967">
        <w:trPr>
          <w:trHeight w:val="449"/>
        </w:trPr>
        <w:tc>
          <w:tcPr>
            <w:tcW w:w="918" w:type="dxa"/>
            <w:vAlign w:val="center"/>
          </w:tcPr>
          <w:p w:rsidR="00650004" w:rsidRPr="000E5967" w:rsidRDefault="000E5967" w:rsidP="00A56E32">
            <w:pPr>
              <w:autoSpaceDE w:val="0"/>
              <w:autoSpaceDN w:val="0"/>
              <w:adjustRightInd w:val="0"/>
              <w:spacing w:line="480" w:lineRule="auto"/>
              <w:jc w:val="center"/>
              <w:rPr>
                <w:rFonts w:cs="Calibri"/>
                <w:b/>
                <w:sz w:val="26"/>
              </w:rPr>
            </w:pPr>
            <w:r w:rsidRPr="000E5967">
              <w:rPr>
                <w:rFonts w:cs="Calibri"/>
                <w:b/>
                <w:sz w:val="26"/>
              </w:rPr>
              <w:t>S. No</w:t>
            </w:r>
            <w:r>
              <w:rPr>
                <w:rFonts w:cs="Calibri"/>
                <w:b/>
                <w:sz w:val="26"/>
              </w:rPr>
              <w:t>.</w:t>
            </w:r>
          </w:p>
        </w:tc>
        <w:tc>
          <w:tcPr>
            <w:tcW w:w="6210" w:type="dxa"/>
            <w:vAlign w:val="center"/>
          </w:tcPr>
          <w:p w:rsidR="00650004" w:rsidRPr="000E5967" w:rsidRDefault="00650004" w:rsidP="00A56E32">
            <w:pPr>
              <w:autoSpaceDE w:val="0"/>
              <w:autoSpaceDN w:val="0"/>
              <w:adjustRightInd w:val="0"/>
              <w:spacing w:line="480" w:lineRule="auto"/>
              <w:jc w:val="center"/>
              <w:rPr>
                <w:rFonts w:cs="Calibri"/>
                <w:b/>
                <w:sz w:val="26"/>
              </w:rPr>
            </w:pPr>
            <w:r w:rsidRPr="000E5967">
              <w:rPr>
                <w:rFonts w:cs="Calibri"/>
                <w:b/>
                <w:sz w:val="26"/>
              </w:rPr>
              <w:t>Title</w:t>
            </w:r>
          </w:p>
        </w:tc>
        <w:tc>
          <w:tcPr>
            <w:tcW w:w="2448" w:type="dxa"/>
            <w:vAlign w:val="center"/>
          </w:tcPr>
          <w:p w:rsidR="00650004" w:rsidRPr="000E5967" w:rsidRDefault="00650004" w:rsidP="00A56E32">
            <w:pPr>
              <w:autoSpaceDE w:val="0"/>
              <w:autoSpaceDN w:val="0"/>
              <w:adjustRightInd w:val="0"/>
              <w:spacing w:line="480" w:lineRule="auto"/>
              <w:jc w:val="center"/>
              <w:rPr>
                <w:rFonts w:cs="Calibri"/>
                <w:b/>
                <w:sz w:val="26"/>
              </w:rPr>
            </w:pPr>
            <w:r w:rsidRPr="000E5967">
              <w:rPr>
                <w:rFonts w:cs="Calibri"/>
                <w:b/>
                <w:sz w:val="26"/>
              </w:rPr>
              <w:t>Pages</w:t>
            </w:r>
          </w:p>
        </w:tc>
      </w:tr>
      <w:tr w:rsidR="00650004" w:rsidRPr="000E5967" w:rsidTr="000E5967">
        <w:trPr>
          <w:trHeight w:val="720"/>
        </w:trPr>
        <w:tc>
          <w:tcPr>
            <w:tcW w:w="918" w:type="dxa"/>
            <w:vAlign w:val="center"/>
          </w:tcPr>
          <w:p w:rsidR="00650004" w:rsidRPr="000E5967" w:rsidRDefault="00650004" w:rsidP="00A56E32">
            <w:pPr>
              <w:autoSpaceDE w:val="0"/>
              <w:autoSpaceDN w:val="0"/>
              <w:adjustRightInd w:val="0"/>
              <w:spacing w:line="480" w:lineRule="auto"/>
              <w:jc w:val="center"/>
              <w:rPr>
                <w:rFonts w:cs="Calibri"/>
                <w:b/>
              </w:rPr>
            </w:pPr>
            <w:r w:rsidRPr="000E5967">
              <w:rPr>
                <w:rFonts w:cs="Calibri"/>
                <w:b/>
              </w:rPr>
              <w:t>1</w:t>
            </w:r>
          </w:p>
        </w:tc>
        <w:tc>
          <w:tcPr>
            <w:tcW w:w="6210" w:type="dxa"/>
            <w:vAlign w:val="center"/>
          </w:tcPr>
          <w:p w:rsidR="00650004" w:rsidRPr="000E5967" w:rsidRDefault="00650004" w:rsidP="001409DE">
            <w:pPr>
              <w:autoSpaceDE w:val="0"/>
              <w:autoSpaceDN w:val="0"/>
              <w:adjustRightInd w:val="0"/>
              <w:spacing w:line="480" w:lineRule="auto"/>
              <w:rPr>
                <w:rFonts w:cs="Calibri"/>
                <w:b/>
              </w:rPr>
            </w:pPr>
            <w:r w:rsidRPr="000E5967">
              <w:rPr>
                <w:rFonts w:cs="Calibri"/>
                <w:b/>
              </w:rPr>
              <w:t xml:space="preserve">Original </w:t>
            </w:r>
            <w:r w:rsidR="001409DE">
              <w:rPr>
                <w:rFonts w:cs="Calibri"/>
                <w:b/>
              </w:rPr>
              <w:t>First</w:t>
            </w:r>
            <w:r w:rsidRPr="000E5967">
              <w:rPr>
                <w:rFonts w:cs="Calibri"/>
                <w:b/>
              </w:rPr>
              <w:t xml:space="preserve"> Appeal</w:t>
            </w:r>
          </w:p>
        </w:tc>
        <w:tc>
          <w:tcPr>
            <w:tcW w:w="2448" w:type="dxa"/>
            <w:vAlign w:val="center"/>
          </w:tcPr>
          <w:p w:rsidR="00C71F82" w:rsidRPr="000E5967" w:rsidRDefault="00C71F82" w:rsidP="00A56E32">
            <w:pPr>
              <w:autoSpaceDE w:val="0"/>
              <w:autoSpaceDN w:val="0"/>
              <w:adjustRightInd w:val="0"/>
              <w:spacing w:line="480" w:lineRule="auto"/>
              <w:jc w:val="center"/>
              <w:rPr>
                <w:rFonts w:cs="Calibri"/>
                <w:b/>
              </w:rPr>
            </w:pPr>
            <w:r w:rsidRPr="000E5967">
              <w:rPr>
                <w:rFonts w:cs="Calibri"/>
                <w:b/>
              </w:rPr>
              <w:t xml:space="preserve">1 – </w:t>
            </w:r>
            <w:r w:rsidR="001E6DC3">
              <w:rPr>
                <w:rFonts w:cs="Calibri"/>
                <w:b/>
              </w:rPr>
              <w:t>7</w:t>
            </w:r>
          </w:p>
        </w:tc>
      </w:tr>
      <w:tr w:rsidR="00650004" w:rsidRPr="000E5967" w:rsidTr="000E5967">
        <w:trPr>
          <w:trHeight w:val="720"/>
        </w:trPr>
        <w:tc>
          <w:tcPr>
            <w:tcW w:w="918" w:type="dxa"/>
            <w:vAlign w:val="center"/>
          </w:tcPr>
          <w:p w:rsidR="00650004" w:rsidRPr="000E5967" w:rsidRDefault="00C71F82" w:rsidP="00A56E32">
            <w:pPr>
              <w:autoSpaceDE w:val="0"/>
              <w:autoSpaceDN w:val="0"/>
              <w:adjustRightInd w:val="0"/>
              <w:spacing w:line="480" w:lineRule="auto"/>
              <w:jc w:val="center"/>
              <w:rPr>
                <w:rFonts w:cs="Calibri"/>
                <w:b/>
              </w:rPr>
            </w:pPr>
            <w:r w:rsidRPr="000E5967">
              <w:rPr>
                <w:rFonts w:cs="Calibri"/>
                <w:b/>
              </w:rPr>
              <w:t>2</w:t>
            </w:r>
          </w:p>
        </w:tc>
        <w:tc>
          <w:tcPr>
            <w:tcW w:w="6210" w:type="dxa"/>
            <w:vAlign w:val="center"/>
          </w:tcPr>
          <w:p w:rsidR="00650004" w:rsidRPr="000E5967" w:rsidRDefault="00C71F82" w:rsidP="00A56E32">
            <w:pPr>
              <w:autoSpaceDE w:val="0"/>
              <w:autoSpaceDN w:val="0"/>
              <w:adjustRightInd w:val="0"/>
              <w:spacing w:line="480" w:lineRule="auto"/>
              <w:rPr>
                <w:rFonts w:cs="Calibri"/>
                <w:b/>
              </w:rPr>
            </w:pPr>
            <w:r w:rsidRPr="000E5967">
              <w:rPr>
                <w:rFonts w:cs="Calibri"/>
                <w:b/>
              </w:rPr>
              <w:t>Index of Appeal</w:t>
            </w:r>
          </w:p>
        </w:tc>
        <w:tc>
          <w:tcPr>
            <w:tcW w:w="2448" w:type="dxa"/>
            <w:vAlign w:val="center"/>
          </w:tcPr>
          <w:p w:rsidR="00650004" w:rsidRPr="000E5967" w:rsidRDefault="001E6DC3" w:rsidP="00A56E32">
            <w:pPr>
              <w:autoSpaceDE w:val="0"/>
              <w:autoSpaceDN w:val="0"/>
              <w:adjustRightInd w:val="0"/>
              <w:spacing w:line="480" w:lineRule="auto"/>
              <w:jc w:val="center"/>
              <w:rPr>
                <w:rFonts w:cs="Calibri"/>
                <w:b/>
              </w:rPr>
            </w:pPr>
            <w:r>
              <w:rPr>
                <w:rFonts w:cs="Calibri"/>
                <w:b/>
              </w:rPr>
              <w:t>8</w:t>
            </w:r>
          </w:p>
        </w:tc>
      </w:tr>
      <w:tr w:rsidR="00C71F82" w:rsidRPr="000E5967" w:rsidTr="000E5967">
        <w:trPr>
          <w:trHeight w:val="720"/>
        </w:trPr>
        <w:tc>
          <w:tcPr>
            <w:tcW w:w="918" w:type="dxa"/>
            <w:vAlign w:val="center"/>
          </w:tcPr>
          <w:p w:rsidR="00C71F82" w:rsidRPr="000E5967" w:rsidRDefault="00C71F82" w:rsidP="00A56E32">
            <w:pPr>
              <w:autoSpaceDE w:val="0"/>
              <w:autoSpaceDN w:val="0"/>
              <w:adjustRightInd w:val="0"/>
              <w:spacing w:line="480" w:lineRule="auto"/>
              <w:jc w:val="center"/>
              <w:rPr>
                <w:rFonts w:cs="Calibri"/>
                <w:b/>
              </w:rPr>
            </w:pPr>
            <w:r w:rsidRPr="000E5967">
              <w:rPr>
                <w:rFonts w:cs="Calibri"/>
                <w:b/>
              </w:rPr>
              <w:t>3</w:t>
            </w:r>
          </w:p>
        </w:tc>
        <w:tc>
          <w:tcPr>
            <w:tcW w:w="6210" w:type="dxa"/>
            <w:vAlign w:val="center"/>
          </w:tcPr>
          <w:p w:rsidR="00C71F82" w:rsidRPr="000E5967" w:rsidRDefault="00C71F82" w:rsidP="00A56E32">
            <w:pPr>
              <w:autoSpaceDE w:val="0"/>
              <w:autoSpaceDN w:val="0"/>
              <w:adjustRightInd w:val="0"/>
              <w:spacing w:line="480" w:lineRule="auto"/>
              <w:rPr>
                <w:rFonts w:cs="Calibri"/>
                <w:b/>
              </w:rPr>
            </w:pPr>
            <w:r w:rsidRPr="000E5967">
              <w:rPr>
                <w:rFonts w:cs="Calibri"/>
                <w:b/>
              </w:rPr>
              <w:t>Chronological chart of events</w:t>
            </w:r>
          </w:p>
        </w:tc>
        <w:tc>
          <w:tcPr>
            <w:tcW w:w="2448" w:type="dxa"/>
            <w:vAlign w:val="center"/>
          </w:tcPr>
          <w:p w:rsidR="00C71F82" w:rsidRPr="000E5967" w:rsidRDefault="001E6DC3" w:rsidP="00A56E32">
            <w:pPr>
              <w:autoSpaceDE w:val="0"/>
              <w:autoSpaceDN w:val="0"/>
              <w:adjustRightInd w:val="0"/>
              <w:spacing w:line="480" w:lineRule="auto"/>
              <w:jc w:val="center"/>
              <w:rPr>
                <w:rFonts w:cs="Calibri"/>
                <w:b/>
              </w:rPr>
            </w:pPr>
            <w:r>
              <w:rPr>
                <w:rFonts w:cs="Calibri"/>
                <w:b/>
              </w:rPr>
              <w:t>9</w:t>
            </w:r>
          </w:p>
        </w:tc>
      </w:tr>
      <w:tr w:rsidR="00C71F82" w:rsidRPr="000E5967" w:rsidTr="000E5967">
        <w:trPr>
          <w:trHeight w:val="720"/>
        </w:trPr>
        <w:tc>
          <w:tcPr>
            <w:tcW w:w="918" w:type="dxa"/>
            <w:vAlign w:val="center"/>
          </w:tcPr>
          <w:p w:rsidR="00C71F82" w:rsidRPr="000E5967" w:rsidRDefault="00C71F82" w:rsidP="00A56E32">
            <w:pPr>
              <w:autoSpaceDE w:val="0"/>
              <w:autoSpaceDN w:val="0"/>
              <w:adjustRightInd w:val="0"/>
              <w:spacing w:line="480" w:lineRule="auto"/>
              <w:jc w:val="center"/>
              <w:rPr>
                <w:rFonts w:cs="Calibri"/>
                <w:b/>
              </w:rPr>
            </w:pPr>
            <w:r w:rsidRPr="000E5967">
              <w:rPr>
                <w:rFonts w:cs="Calibri"/>
                <w:b/>
              </w:rPr>
              <w:t>4</w:t>
            </w:r>
          </w:p>
        </w:tc>
        <w:tc>
          <w:tcPr>
            <w:tcW w:w="6210" w:type="dxa"/>
            <w:vAlign w:val="center"/>
          </w:tcPr>
          <w:p w:rsidR="00C71F82" w:rsidRPr="000E5967" w:rsidRDefault="008C7C69" w:rsidP="00901400">
            <w:pPr>
              <w:autoSpaceDE w:val="0"/>
              <w:autoSpaceDN w:val="0"/>
              <w:adjustRightInd w:val="0"/>
              <w:spacing w:line="480" w:lineRule="auto"/>
              <w:rPr>
                <w:rFonts w:cs="Calibri"/>
                <w:b/>
              </w:rPr>
            </w:pPr>
            <w:r w:rsidRPr="008C7C69">
              <w:rPr>
                <w:rFonts w:cs="Calibri"/>
                <w:b/>
                <w:u w:val="single"/>
              </w:rPr>
              <w:t xml:space="preserve">Annexure – </w:t>
            </w:r>
            <w:r w:rsidR="00901400">
              <w:rPr>
                <w:rFonts w:cs="Calibri"/>
                <w:b/>
                <w:u w:val="single"/>
              </w:rPr>
              <w:t>A</w:t>
            </w:r>
            <w:r w:rsidRPr="008C7C69">
              <w:rPr>
                <w:rFonts w:cs="Calibri"/>
                <w:b/>
                <w:u w:val="single"/>
              </w:rPr>
              <w:t xml:space="preserve"> :</w:t>
            </w:r>
            <w:r>
              <w:rPr>
                <w:rFonts w:cs="Calibri"/>
                <w:b/>
              </w:rPr>
              <w:t xml:space="preserve"> </w:t>
            </w:r>
            <w:r w:rsidR="00C71F82" w:rsidRPr="000E5967">
              <w:rPr>
                <w:rFonts w:cs="Calibri"/>
                <w:b/>
              </w:rPr>
              <w:t xml:space="preserve">Copy of RTI Application </w:t>
            </w:r>
          </w:p>
        </w:tc>
        <w:tc>
          <w:tcPr>
            <w:tcW w:w="2448" w:type="dxa"/>
            <w:vAlign w:val="center"/>
          </w:tcPr>
          <w:p w:rsidR="00C71F82" w:rsidRPr="000E5967" w:rsidRDefault="00E07AA0" w:rsidP="00A56E32">
            <w:pPr>
              <w:autoSpaceDE w:val="0"/>
              <w:autoSpaceDN w:val="0"/>
              <w:adjustRightInd w:val="0"/>
              <w:spacing w:line="480" w:lineRule="auto"/>
              <w:jc w:val="center"/>
              <w:rPr>
                <w:rFonts w:cs="Calibri"/>
                <w:b/>
              </w:rPr>
            </w:pPr>
            <w:r>
              <w:rPr>
                <w:rFonts w:cs="Calibri"/>
                <w:b/>
              </w:rPr>
              <w:t>10 - 14</w:t>
            </w:r>
            <w:r w:rsidR="00E3183F">
              <w:rPr>
                <w:rFonts w:cs="Calibri"/>
                <w:b/>
              </w:rPr>
              <w:t xml:space="preserve">  </w:t>
            </w:r>
          </w:p>
        </w:tc>
      </w:tr>
      <w:tr w:rsidR="00C71F82" w:rsidRPr="000E5967" w:rsidTr="000E5967">
        <w:trPr>
          <w:trHeight w:val="720"/>
        </w:trPr>
        <w:tc>
          <w:tcPr>
            <w:tcW w:w="918" w:type="dxa"/>
            <w:vAlign w:val="center"/>
          </w:tcPr>
          <w:p w:rsidR="00C71F82" w:rsidRPr="000E5967" w:rsidRDefault="00C71F82" w:rsidP="00A56E32">
            <w:pPr>
              <w:autoSpaceDE w:val="0"/>
              <w:autoSpaceDN w:val="0"/>
              <w:adjustRightInd w:val="0"/>
              <w:spacing w:line="480" w:lineRule="auto"/>
              <w:jc w:val="center"/>
              <w:rPr>
                <w:rFonts w:cs="Calibri"/>
                <w:b/>
              </w:rPr>
            </w:pPr>
            <w:r w:rsidRPr="000E5967">
              <w:rPr>
                <w:rFonts w:cs="Calibri"/>
                <w:b/>
              </w:rPr>
              <w:t>5</w:t>
            </w:r>
          </w:p>
        </w:tc>
        <w:tc>
          <w:tcPr>
            <w:tcW w:w="6210" w:type="dxa"/>
            <w:vAlign w:val="center"/>
          </w:tcPr>
          <w:p w:rsidR="00C71F82" w:rsidRPr="000E5967" w:rsidRDefault="008C7C69" w:rsidP="00901400">
            <w:pPr>
              <w:autoSpaceDE w:val="0"/>
              <w:autoSpaceDN w:val="0"/>
              <w:adjustRightInd w:val="0"/>
              <w:spacing w:line="480" w:lineRule="auto"/>
              <w:rPr>
                <w:rFonts w:cs="Calibri"/>
                <w:b/>
              </w:rPr>
            </w:pPr>
            <w:r w:rsidRPr="008C7C69">
              <w:rPr>
                <w:rFonts w:cs="Calibri"/>
                <w:b/>
                <w:u w:val="single"/>
              </w:rPr>
              <w:t xml:space="preserve">Annexure – </w:t>
            </w:r>
            <w:r w:rsidR="00901400">
              <w:rPr>
                <w:rFonts w:cs="Calibri"/>
                <w:b/>
                <w:u w:val="single"/>
              </w:rPr>
              <w:t>B</w:t>
            </w:r>
            <w:r w:rsidRPr="008C7C69">
              <w:rPr>
                <w:rFonts w:cs="Calibri"/>
                <w:b/>
                <w:u w:val="single"/>
              </w:rPr>
              <w:t xml:space="preserve"> :</w:t>
            </w:r>
            <w:r>
              <w:rPr>
                <w:rFonts w:cs="Calibri"/>
                <w:b/>
              </w:rPr>
              <w:t xml:space="preserve"> </w:t>
            </w:r>
            <w:r w:rsidR="00C71F82" w:rsidRPr="000E5967">
              <w:rPr>
                <w:rFonts w:cs="Calibri"/>
                <w:b/>
              </w:rPr>
              <w:t xml:space="preserve">Copy of </w:t>
            </w:r>
            <w:r w:rsidR="00901400">
              <w:rPr>
                <w:rFonts w:cs="Calibri"/>
                <w:b/>
              </w:rPr>
              <w:t>Transfer Note</w:t>
            </w:r>
          </w:p>
        </w:tc>
        <w:tc>
          <w:tcPr>
            <w:tcW w:w="2448" w:type="dxa"/>
            <w:vAlign w:val="center"/>
          </w:tcPr>
          <w:p w:rsidR="00C71F82" w:rsidRPr="000E5967" w:rsidRDefault="00E07AA0" w:rsidP="00A56E32">
            <w:pPr>
              <w:autoSpaceDE w:val="0"/>
              <w:autoSpaceDN w:val="0"/>
              <w:adjustRightInd w:val="0"/>
              <w:spacing w:line="480" w:lineRule="auto"/>
              <w:jc w:val="center"/>
              <w:rPr>
                <w:rFonts w:cs="Calibri"/>
                <w:b/>
              </w:rPr>
            </w:pPr>
            <w:r>
              <w:rPr>
                <w:rFonts w:cs="Calibri"/>
                <w:b/>
              </w:rPr>
              <w:t>15</w:t>
            </w:r>
            <w:r w:rsidR="00E3183F">
              <w:rPr>
                <w:rFonts w:cs="Calibri"/>
                <w:b/>
              </w:rPr>
              <w:t xml:space="preserve"> </w:t>
            </w:r>
          </w:p>
        </w:tc>
      </w:tr>
      <w:tr w:rsidR="00C71F82" w:rsidRPr="000E5967" w:rsidTr="000E5967">
        <w:trPr>
          <w:trHeight w:val="720"/>
        </w:trPr>
        <w:tc>
          <w:tcPr>
            <w:tcW w:w="918" w:type="dxa"/>
            <w:vAlign w:val="center"/>
          </w:tcPr>
          <w:p w:rsidR="00C71F82" w:rsidRPr="000E5967" w:rsidRDefault="00C71F82" w:rsidP="00A56E32">
            <w:pPr>
              <w:autoSpaceDE w:val="0"/>
              <w:autoSpaceDN w:val="0"/>
              <w:adjustRightInd w:val="0"/>
              <w:spacing w:line="480" w:lineRule="auto"/>
              <w:jc w:val="center"/>
              <w:rPr>
                <w:rFonts w:cs="Calibri"/>
                <w:b/>
              </w:rPr>
            </w:pPr>
            <w:r w:rsidRPr="000E5967">
              <w:rPr>
                <w:rFonts w:cs="Calibri"/>
                <w:b/>
              </w:rPr>
              <w:t>6</w:t>
            </w:r>
          </w:p>
        </w:tc>
        <w:tc>
          <w:tcPr>
            <w:tcW w:w="6210" w:type="dxa"/>
            <w:vAlign w:val="center"/>
          </w:tcPr>
          <w:p w:rsidR="00C71F82" w:rsidRPr="000E5967" w:rsidRDefault="00901400" w:rsidP="00901400">
            <w:pPr>
              <w:autoSpaceDE w:val="0"/>
              <w:autoSpaceDN w:val="0"/>
              <w:adjustRightInd w:val="0"/>
              <w:spacing w:line="480" w:lineRule="auto"/>
              <w:rPr>
                <w:rFonts w:cs="Calibri"/>
                <w:b/>
              </w:rPr>
            </w:pPr>
            <w:r w:rsidRPr="008C7C69">
              <w:rPr>
                <w:rFonts w:cs="Calibri"/>
                <w:b/>
                <w:u w:val="single"/>
              </w:rPr>
              <w:t xml:space="preserve">Annexure – </w:t>
            </w:r>
            <w:r>
              <w:rPr>
                <w:rFonts w:cs="Calibri"/>
                <w:b/>
                <w:u w:val="single"/>
              </w:rPr>
              <w:t>C</w:t>
            </w:r>
            <w:r w:rsidRPr="008C7C69">
              <w:rPr>
                <w:rFonts w:cs="Calibri"/>
                <w:b/>
                <w:u w:val="single"/>
              </w:rPr>
              <w:t xml:space="preserve"> :</w:t>
            </w:r>
            <w:r>
              <w:rPr>
                <w:rFonts w:cs="Calibri"/>
                <w:b/>
              </w:rPr>
              <w:t xml:space="preserve"> </w:t>
            </w:r>
            <w:r w:rsidRPr="000E5967">
              <w:rPr>
                <w:rFonts w:cs="Calibri"/>
                <w:b/>
              </w:rPr>
              <w:t xml:space="preserve">Copy of </w:t>
            </w:r>
            <w:r>
              <w:rPr>
                <w:rFonts w:cs="Calibri"/>
                <w:b/>
              </w:rPr>
              <w:t>PIO Response</w:t>
            </w:r>
          </w:p>
        </w:tc>
        <w:tc>
          <w:tcPr>
            <w:tcW w:w="2448" w:type="dxa"/>
            <w:vAlign w:val="center"/>
          </w:tcPr>
          <w:p w:rsidR="00C71F82" w:rsidRPr="000E5967" w:rsidRDefault="00E07AA0" w:rsidP="00A56E32">
            <w:pPr>
              <w:autoSpaceDE w:val="0"/>
              <w:autoSpaceDN w:val="0"/>
              <w:adjustRightInd w:val="0"/>
              <w:spacing w:line="480" w:lineRule="auto"/>
              <w:jc w:val="center"/>
              <w:rPr>
                <w:rFonts w:cs="Calibri"/>
                <w:b/>
              </w:rPr>
            </w:pPr>
            <w:r>
              <w:rPr>
                <w:rFonts w:cs="Calibri"/>
                <w:b/>
              </w:rPr>
              <w:t>16</w:t>
            </w:r>
          </w:p>
        </w:tc>
      </w:tr>
    </w:tbl>
    <w:p w:rsidR="00300BBC" w:rsidRDefault="00300BBC" w:rsidP="00A56E32">
      <w:pPr>
        <w:autoSpaceDE w:val="0"/>
        <w:autoSpaceDN w:val="0"/>
        <w:adjustRightInd w:val="0"/>
        <w:spacing w:after="0" w:line="480" w:lineRule="auto"/>
        <w:jc w:val="both"/>
        <w:rPr>
          <w:rFonts w:cs="Calibri"/>
        </w:rPr>
      </w:pPr>
    </w:p>
    <w:p w:rsidR="000E5967" w:rsidRDefault="000E5967" w:rsidP="00A56E32">
      <w:pPr>
        <w:spacing w:after="0" w:line="480" w:lineRule="auto"/>
        <w:rPr>
          <w:rFonts w:cs="Times New Roman"/>
        </w:rPr>
      </w:pPr>
      <w:r>
        <w:rPr>
          <w:rFonts w:cs="Times New Roman"/>
        </w:rPr>
        <w:br w:type="page"/>
      </w:r>
    </w:p>
    <w:p w:rsidR="000E5967" w:rsidRPr="00907D25" w:rsidRDefault="000E5967" w:rsidP="00A56E32">
      <w:pPr>
        <w:spacing w:after="0" w:line="480" w:lineRule="auto"/>
        <w:jc w:val="center"/>
        <w:rPr>
          <w:rFonts w:cs="Calibri-Bold"/>
          <w:b/>
          <w:bCs/>
          <w:sz w:val="26"/>
          <w:szCs w:val="32"/>
        </w:rPr>
      </w:pPr>
      <w:r>
        <w:rPr>
          <w:rFonts w:cs="Calibri-Bold"/>
          <w:b/>
          <w:bCs/>
          <w:sz w:val="26"/>
          <w:szCs w:val="32"/>
        </w:rPr>
        <w:lastRenderedPageBreak/>
        <w:t xml:space="preserve">CHRONOLOGICAL CHART OF EVENTS </w:t>
      </w:r>
    </w:p>
    <w:p w:rsidR="000E5967" w:rsidRDefault="000E5967" w:rsidP="00A56E32">
      <w:pPr>
        <w:autoSpaceDE w:val="0"/>
        <w:autoSpaceDN w:val="0"/>
        <w:adjustRightInd w:val="0"/>
        <w:spacing w:after="0" w:line="480" w:lineRule="auto"/>
        <w:jc w:val="center"/>
        <w:rPr>
          <w:rFonts w:cs="Calibri"/>
        </w:rPr>
      </w:pPr>
      <w:r w:rsidRPr="000571FA">
        <w:rPr>
          <w:rFonts w:cs="Calibri"/>
        </w:rPr>
        <w:t>of Mr</w:t>
      </w:r>
      <w:r>
        <w:rPr>
          <w:rFonts w:cs="Calibri"/>
        </w:rPr>
        <w:t xml:space="preserve">. </w:t>
      </w:r>
      <w:r w:rsidR="0032690C">
        <w:rPr>
          <w:rFonts w:cs="Calibri"/>
          <w:b/>
          <w:u w:val="single"/>
        </w:rPr>
        <w:t xml:space="preserve"> </w:t>
      </w:r>
      <w:r w:rsidRPr="000571FA">
        <w:rPr>
          <w:rFonts w:cs="Calibri"/>
        </w:rPr>
        <w:t xml:space="preserve"> dated </w:t>
      </w:r>
      <w:r w:rsidR="00BC4F6B">
        <w:rPr>
          <w:rFonts w:cs="Calibri"/>
        </w:rPr>
        <w:t>23</w:t>
      </w:r>
      <w:r w:rsidRPr="00CE7E46">
        <w:rPr>
          <w:rFonts w:cs="Calibri"/>
          <w:b/>
          <w:u w:val="single"/>
        </w:rPr>
        <w:t>-Feb-2012</w:t>
      </w:r>
    </w:p>
    <w:tbl>
      <w:tblPr>
        <w:tblStyle w:val="TableGrid"/>
        <w:tblW w:w="0" w:type="auto"/>
        <w:tblLook w:val="04A0"/>
      </w:tblPr>
      <w:tblGrid>
        <w:gridCol w:w="918"/>
        <w:gridCol w:w="5940"/>
        <w:gridCol w:w="2718"/>
      </w:tblGrid>
      <w:tr w:rsidR="000E5967" w:rsidRPr="000E5967" w:rsidTr="000E5967">
        <w:trPr>
          <w:trHeight w:val="449"/>
        </w:trPr>
        <w:tc>
          <w:tcPr>
            <w:tcW w:w="918" w:type="dxa"/>
            <w:vAlign w:val="center"/>
          </w:tcPr>
          <w:p w:rsidR="000E5967" w:rsidRPr="000E5967" w:rsidRDefault="000E5967" w:rsidP="00A56E32">
            <w:pPr>
              <w:autoSpaceDE w:val="0"/>
              <w:autoSpaceDN w:val="0"/>
              <w:adjustRightInd w:val="0"/>
              <w:spacing w:line="480" w:lineRule="auto"/>
              <w:jc w:val="center"/>
              <w:rPr>
                <w:rFonts w:cs="Calibri"/>
                <w:b/>
                <w:sz w:val="26"/>
              </w:rPr>
            </w:pPr>
            <w:r w:rsidRPr="000E5967">
              <w:rPr>
                <w:rFonts w:cs="Calibri"/>
                <w:b/>
                <w:sz w:val="26"/>
              </w:rPr>
              <w:t>S. No</w:t>
            </w:r>
            <w:r>
              <w:rPr>
                <w:rFonts w:cs="Calibri"/>
                <w:b/>
                <w:sz w:val="26"/>
              </w:rPr>
              <w:t>.</w:t>
            </w:r>
          </w:p>
        </w:tc>
        <w:tc>
          <w:tcPr>
            <w:tcW w:w="5940" w:type="dxa"/>
            <w:vAlign w:val="center"/>
          </w:tcPr>
          <w:p w:rsidR="000E5967" w:rsidRPr="000E5967" w:rsidRDefault="000E5967" w:rsidP="00A56E32">
            <w:pPr>
              <w:autoSpaceDE w:val="0"/>
              <w:autoSpaceDN w:val="0"/>
              <w:adjustRightInd w:val="0"/>
              <w:spacing w:line="480" w:lineRule="auto"/>
              <w:jc w:val="center"/>
              <w:rPr>
                <w:rFonts w:cs="Calibri"/>
                <w:b/>
                <w:sz w:val="26"/>
              </w:rPr>
            </w:pPr>
            <w:r>
              <w:rPr>
                <w:rFonts w:cs="Calibri"/>
                <w:b/>
                <w:sz w:val="26"/>
              </w:rPr>
              <w:t>Event</w:t>
            </w:r>
          </w:p>
        </w:tc>
        <w:tc>
          <w:tcPr>
            <w:tcW w:w="2718" w:type="dxa"/>
            <w:vAlign w:val="center"/>
          </w:tcPr>
          <w:p w:rsidR="000E5967" w:rsidRPr="000E5967" w:rsidRDefault="000E5967" w:rsidP="00A56E32">
            <w:pPr>
              <w:autoSpaceDE w:val="0"/>
              <w:autoSpaceDN w:val="0"/>
              <w:adjustRightInd w:val="0"/>
              <w:spacing w:line="480" w:lineRule="auto"/>
              <w:jc w:val="center"/>
              <w:rPr>
                <w:rFonts w:cs="Calibri"/>
                <w:b/>
                <w:sz w:val="26"/>
              </w:rPr>
            </w:pPr>
            <w:r>
              <w:rPr>
                <w:rFonts w:cs="Calibri"/>
                <w:b/>
                <w:sz w:val="26"/>
              </w:rPr>
              <w:t>Date</w:t>
            </w:r>
          </w:p>
        </w:tc>
      </w:tr>
      <w:tr w:rsidR="000E5967" w:rsidRPr="000E5967" w:rsidTr="000E5967">
        <w:trPr>
          <w:trHeight w:val="720"/>
        </w:trPr>
        <w:tc>
          <w:tcPr>
            <w:tcW w:w="918" w:type="dxa"/>
            <w:vAlign w:val="center"/>
          </w:tcPr>
          <w:p w:rsidR="000E5967" w:rsidRPr="000E5967" w:rsidRDefault="000E5967" w:rsidP="00A56E32">
            <w:pPr>
              <w:autoSpaceDE w:val="0"/>
              <w:autoSpaceDN w:val="0"/>
              <w:adjustRightInd w:val="0"/>
              <w:spacing w:line="480" w:lineRule="auto"/>
              <w:jc w:val="center"/>
              <w:rPr>
                <w:rFonts w:cs="Calibri"/>
                <w:b/>
              </w:rPr>
            </w:pPr>
            <w:r w:rsidRPr="000E5967">
              <w:rPr>
                <w:rFonts w:cs="Calibri"/>
                <w:b/>
              </w:rPr>
              <w:t>1</w:t>
            </w:r>
          </w:p>
        </w:tc>
        <w:tc>
          <w:tcPr>
            <w:tcW w:w="5940" w:type="dxa"/>
            <w:vAlign w:val="center"/>
          </w:tcPr>
          <w:p w:rsidR="000E5967" w:rsidRPr="000E5967" w:rsidRDefault="000E5967" w:rsidP="00A56E32">
            <w:pPr>
              <w:autoSpaceDE w:val="0"/>
              <w:autoSpaceDN w:val="0"/>
              <w:adjustRightInd w:val="0"/>
              <w:spacing w:line="480" w:lineRule="auto"/>
              <w:rPr>
                <w:rFonts w:cs="Calibri"/>
                <w:b/>
              </w:rPr>
            </w:pPr>
            <w:r>
              <w:rPr>
                <w:rFonts w:cs="Calibri"/>
                <w:b/>
              </w:rPr>
              <w:t xml:space="preserve">RTI Application sent on </w:t>
            </w:r>
          </w:p>
        </w:tc>
        <w:tc>
          <w:tcPr>
            <w:tcW w:w="2718" w:type="dxa"/>
            <w:vAlign w:val="center"/>
          </w:tcPr>
          <w:p w:rsidR="000E5967" w:rsidRPr="000E5967" w:rsidRDefault="00BC4F6B" w:rsidP="00A56E32">
            <w:pPr>
              <w:autoSpaceDE w:val="0"/>
              <w:autoSpaceDN w:val="0"/>
              <w:adjustRightInd w:val="0"/>
              <w:spacing w:line="480" w:lineRule="auto"/>
              <w:jc w:val="center"/>
              <w:rPr>
                <w:rFonts w:cs="Calibri"/>
                <w:b/>
              </w:rPr>
            </w:pPr>
            <w:r>
              <w:rPr>
                <w:rFonts w:cs="Times New Roman"/>
                <w:b/>
                <w:bCs/>
              </w:rPr>
              <w:t>21-Jan-2012</w:t>
            </w:r>
          </w:p>
        </w:tc>
      </w:tr>
      <w:tr w:rsidR="000E5967" w:rsidRPr="000E5967" w:rsidTr="000E5967">
        <w:trPr>
          <w:trHeight w:val="720"/>
        </w:trPr>
        <w:tc>
          <w:tcPr>
            <w:tcW w:w="918" w:type="dxa"/>
            <w:vAlign w:val="center"/>
          </w:tcPr>
          <w:p w:rsidR="000E5967" w:rsidRPr="000E5967" w:rsidRDefault="000E5967" w:rsidP="00A56E32">
            <w:pPr>
              <w:autoSpaceDE w:val="0"/>
              <w:autoSpaceDN w:val="0"/>
              <w:adjustRightInd w:val="0"/>
              <w:spacing w:line="480" w:lineRule="auto"/>
              <w:jc w:val="center"/>
              <w:rPr>
                <w:rFonts w:cs="Calibri"/>
                <w:b/>
              </w:rPr>
            </w:pPr>
            <w:r w:rsidRPr="000E5967">
              <w:rPr>
                <w:rFonts w:cs="Calibri"/>
                <w:b/>
              </w:rPr>
              <w:t>2</w:t>
            </w:r>
          </w:p>
        </w:tc>
        <w:tc>
          <w:tcPr>
            <w:tcW w:w="5940" w:type="dxa"/>
            <w:vAlign w:val="center"/>
          </w:tcPr>
          <w:p w:rsidR="000E5967" w:rsidRPr="000E5967" w:rsidRDefault="00BC4F6B" w:rsidP="00A56E32">
            <w:pPr>
              <w:autoSpaceDE w:val="0"/>
              <w:autoSpaceDN w:val="0"/>
              <w:adjustRightInd w:val="0"/>
              <w:spacing w:line="480" w:lineRule="auto"/>
              <w:rPr>
                <w:rFonts w:cs="Calibri"/>
                <w:b/>
              </w:rPr>
            </w:pPr>
            <w:r>
              <w:rPr>
                <w:rFonts w:cs="Calibri"/>
                <w:b/>
              </w:rPr>
              <w:t xml:space="preserve">Application Transferred on </w:t>
            </w:r>
            <w:r w:rsidR="000E5967">
              <w:rPr>
                <w:rFonts w:cs="Calibri"/>
                <w:b/>
              </w:rPr>
              <w:t xml:space="preserve"> </w:t>
            </w:r>
          </w:p>
        </w:tc>
        <w:tc>
          <w:tcPr>
            <w:tcW w:w="2718" w:type="dxa"/>
            <w:vAlign w:val="center"/>
          </w:tcPr>
          <w:p w:rsidR="000E5967" w:rsidRPr="000E5967" w:rsidRDefault="00BC4F6B" w:rsidP="00A56E32">
            <w:pPr>
              <w:autoSpaceDE w:val="0"/>
              <w:autoSpaceDN w:val="0"/>
              <w:adjustRightInd w:val="0"/>
              <w:spacing w:line="480" w:lineRule="auto"/>
              <w:jc w:val="center"/>
              <w:rPr>
                <w:rFonts w:cs="Calibri"/>
                <w:b/>
              </w:rPr>
            </w:pPr>
            <w:r>
              <w:rPr>
                <w:rFonts w:cs="Calibri"/>
                <w:b/>
              </w:rPr>
              <w:t>31-Jan-2012</w:t>
            </w:r>
          </w:p>
        </w:tc>
      </w:tr>
      <w:tr w:rsidR="000E5967" w:rsidRPr="000E5967" w:rsidTr="000E5967">
        <w:trPr>
          <w:trHeight w:val="720"/>
        </w:trPr>
        <w:tc>
          <w:tcPr>
            <w:tcW w:w="918" w:type="dxa"/>
            <w:vAlign w:val="center"/>
          </w:tcPr>
          <w:p w:rsidR="000E5967" w:rsidRPr="000E5967" w:rsidRDefault="000E5967" w:rsidP="00A56E32">
            <w:pPr>
              <w:autoSpaceDE w:val="0"/>
              <w:autoSpaceDN w:val="0"/>
              <w:adjustRightInd w:val="0"/>
              <w:spacing w:line="480" w:lineRule="auto"/>
              <w:jc w:val="center"/>
              <w:rPr>
                <w:rFonts w:cs="Calibri"/>
                <w:b/>
              </w:rPr>
            </w:pPr>
            <w:r w:rsidRPr="000E5967">
              <w:rPr>
                <w:rFonts w:cs="Calibri"/>
                <w:b/>
              </w:rPr>
              <w:t>3</w:t>
            </w:r>
          </w:p>
        </w:tc>
        <w:tc>
          <w:tcPr>
            <w:tcW w:w="5940" w:type="dxa"/>
            <w:vAlign w:val="center"/>
          </w:tcPr>
          <w:p w:rsidR="000E5967" w:rsidRPr="000E5967" w:rsidRDefault="00BC4F6B" w:rsidP="00A56E32">
            <w:pPr>
              <w:autoSpaceDE w:val="0"/>
              <w:autoSpaceDN w:val="0"/>
              <w:adjustRightInd w:val="0"/>
              <w:spacing w:line="480" w:lineRule="auto"/>
              <w:rPr>
                <w:rFonts w:cs="Calibri"/>
                <w:b/>
              </w:rPr>
            </w:pPr>
            <w:r>
              <w:rPr>
                <w:rFonts w:cs="Calibri"/>
                <w:b/>
              </w:rPr>
              <w:t xml:space="preserve">PIO Responded on </w:t>
            </w:r>
            <w:r w:rsidR="000E5967">
              <w:rPr>
                <w:rFonts w:cs="Calibri"/>
                <w:b/>
              </w:rPr>
              <w:t xml:space="preserve"> </w:t>
            </w:r>
          </w:p>
        </w:tc>
        <w:tc>
          <w:tcPr>
            <w:tcW w:w="2718" w:type="dxa"/>
            <w:vAlign w:val="center"/>
          </w:tcPr>
          <w:p w:rsidR="000E5967" w:rsidRPr="000E5967" w:rsidRDefault="00BC4F6B" w:rsidP="00A56E32">
            <w:pPr>
              <w:autoSpaceDE w:val="0"/>
              <w:autoSpaceDN w:val="0"/>
              <w:adjustRightInd w:val="0"/>
              <w:spacing w:line="480" w:lineRule="auto"/>
              <w:jc w:val="center"/>
              <w:rPr>
                <w:rFonts w:cs="Calibri"/>
                <w:b/>
              </w:rPr>
            </w:pPr>
            <w:r>
              <w:rPr>
                <w:rFonts w:cs="Calibri"/>
                <w:b/>
              </w:rPr>
              <w:t>16-Feb-2012</w:t>
            </w:r>
          </w:p>
        </w:tc>
      </w:tr>
      <w:tr w:rsidR="000E5967" w:rsidRPr="000E5967" w:rsidTr="000E5967">
        <w:trPr>
          <w:trHeight w:val="720"/>
        </w:trPr>
        <w:tc>
          <w:tcPr>
            <w:tcW w:w="918" w:type="dxa"/>
            <w:vAlign w:val="center"/>
          </w:tcPr>
          <w:p w:rsidR="000E5967" w:rsidRPr="000E5967" w:rsidRDefault="000E5967" w:rsidP="00A56E32">
            <w:pPr>
              <w:autoSpaceDE w:val="0"/>
              <w:autoSpaceDN w:val="0"/>
              <w:adjustRightInd w:val="0"/>
              <w:spacing w:line="480" w:lineRule="auto"/>
              <w:jc w:val="center"/>
              <w:rPr>
                <w:rFonts w:cs="Calibri"/>
                <w:b/>
              </w:rPr>
            </w:pPr>
            <w:r w:rsidRPr="000E5967">
              <w:rPr>
                <w:rFonts w:cs="Calibri"/>
                <w:b/>
              </w:rPr>
              <w:t>4</w:t>
            </w:r>
          </w:p>
        </w:tc>
        <w:tc>
          <w:tcPr>
            <w:tcW w:w="5940" w:type="dxa"/>
            <w:vAlign w:val="center"/>
          </w:tcPr>
          <w:p w:rsidR="000E5967" w:rsidRPr="000E5967" w:rsidRDefault="000E5967" w:rsidP="00BC4F6B">
            <w:pPr>
              <w:autoSpaceDE w:val="0"/>
              <w:autoSpaceDN w:val="0"/>
              <w:adjustRightInd w:val="0"/>
              <w:spacing w:line="480" w:lineRule="auto"/>
              <w:rPr>
                <w:rFonts w:cs="Calibri"/>
                <w:b/>
              </w:rPr>
            </w:pPr>
            <w:r>
              <w:rPr>
                <w:rFonts w:cs="Calibri"/>
                <w:b/>
              </w:rPr>
              <w:t>First Appeal sent on</w:t>
            </w:r>
          </w:p>
        </w:tc>
        <w:tc>
          <w:tcPr>
            <w:tcW w:w="2718" w:type="dxa"/>
            <w:vAlign w:val="center"/>
          </w:tcPr>
          <w:p w:rsidR="000E5967" w:rsidRPr="000E5967" w:rsidRDefault="00BC4F6B" w:rsidP="00A56E32">
            <w:pPr>
              <w:autoSpaceDE w:val="0"/>
              <w:autoSpaceDN w:val="0"/>
              <w:adjustRightInd w:val="0"/>
              <w:spacing w:line="480" w:lineRule="auto"/>
              <w:jc w:val="center"/>
              <w:rPr>
                <w:rFonts w:cs="Calibri"/>
                <w:b/>
              </w:rPr>
            </w:pPr>
            <w:r>
              <w:rPr>
                <w:rFonts w:cs="Calibri"/>
                <w:b/>
              </w:rPr>
              <w:t>23-Feb-2012</w:t>
            </w:r>
          </w:p>
        </w:tc>
      </w:tr>
    </w:tbl>
    <w:p w:rsidR="000E5967" w:rsidRDefault="000E5967" w:rsidP="00A56E32">
      <w:pPr>
        <w:autoSpaceDE w:val="0"/>
        <w:autoSpaceDN w:val="0"/>
        <w:adjustRightInd w:val="0"/>
        <w:spacing w:after="0" w:line="480" w:lineRule="auto"/>
        <w:jc w:val="center"/>
        <w:rPr>
          <w:rFonts w:cs="Calibri"/>
        </w:rPr>
      </w:pPr>
    </w:p>
    <w:p w:rsidR="00300BBC" w:rsidRPr="000571FA" w:rsidRDefault="00300BBC" w:rsidP="00A56E32">
      <w:pPr>
        <w:autoSpaceDE w:val="0"/>
        <w:autoSpaceDN w:val="0"/>
        <w:adjustRightInd w:val="0"/>
        <w:spacing w:after="0" w:line="480" w:lineRule="auto"/>
        <w:jc w:val="both"/>
        <w:rPr>
          <w:rFonts w:cs="Times New Roman"/>
        </w:rPr>
      </w:pPr>
    </w:p>
    <w:sectPr w:rsidR="00300BBC" w:rsidRPr="000571FA" w:rsidSect="001F215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A18" w:rsidRDefault="00097A18" w:rsidP="00952672">
      <w:pPr>
        <w:spacing w:after="0" w:line="240" w:lineRule="auto"/>
      </w:pPr>
      <w:r>
        <w:separator/>
      </w:r>
    </w:p>
  </w:endnote>
  <w:endnote w:type="continuationSeparator" w:id="1">
    <w:p w:rsidR="00097A18" w:rsidRDefault="00097A18" w:rsidP="00952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D07FF3" w:rsidTr="00907D25">
      <w:trPr>
        <w:trHeight w:val="353"/>
      </w:trPr>
      <w:tc>
        <w:tcPr>
          <w:tcW w:w="3316" w:type="dxa"/>
        </w:tcPr>
        <w:p w:rsidR="00D07FF3" w:rsidRPr="003048E0" w:rsidRDefault="00D07FF3" w:rsidP="00907D25">
          <w:pPr>
            <w:pStyle w:val="Header"/>
            <w:rPr>
              <w:sz w:val="20"/>
              <w:szCs w:val="20"/>
            </w:rPr>
          </w:pPr>
        </w:p>
      </w:tc>
      <w:tc>
        <w:tcPr>
          <w:tcW w:w="3316" w:type="dxa"/>
        </w:tcPr>
        <w:p w:rsidR="00D07FF3" w:rsidRDefault="00D07FF3" w:rsidP="00907D25"/>
      </w:tc>
      <w:tc>
        <w:tcPr>
          <w:tcW w:w="3316" w:type="dxa"/>
        </w:tcPr>
        <w:p w:rsidR="00D07FF3" w:rsidRPr="003048E0" w:rsidRDefault="00D07FF3" w:rsidP="00907D25">
          <w:pPr>
            <w:pStyle w:val="Header"/>
            <w:jc w:val="right"/>
            <w:rPr>
              <w:sz w:val="20"/>
              <w:szCs w:val="20"/>
            </w:rPr>
          </w:pPr>
        </w:p>
      </w:tc>
    </w:tr>
    <w:tr w:rsidR="00D07FF3" w:rsidRPr="00A06081" w:rsidTr="00907D25">
      <w:trPr>
        <w:trHeight w:val="205"/>
      </w:trPr>
      <w:tc>
        <w:tcPr>
          <w:tcW w:w="3316" w:type="dxa"/>
        </w:tcPr>
        <w:p w:rsidR="00D07FF3" w:rsidRPr="00A06081" w:rsidRDefault="00D07FF3" w:rsidP="0032690C">
          <w:pPr>
            <w:pStyle w:val="Header"/>
            <w:rPr>
              <w:b/>
            </w:rPr>
          </w:pPr>
          <w:r w:rsidRPr="00A06081">
            <w:rPr>
              <w:b/>
              <w:sz w:val="20"/>
              <w:szCs w:val="20"/>
            </w:rPr>
            <w:t xml:space="preserve">Place : </w:t>
          </w:r>
          <w:r w:rsidR="0032690C">
            <w:rPr>
              <w:b/>
              <w:sz w:val="20"/>
              <w:szCs w:val="20"/>
            </w:rPr>
            <w:t xml:space="preserve"> </w:t>
          </w:r>
        </w:p>
      </w:tc>
      <w:tc>
        <w:tcPr>
          <w:tcW w:w="3316" w:type="dxa"/>
        </w:tcPr>
        <w:p w:rsidR="00D07FF3" w:rsidRPr="00A06081" w:rsidRDefault="00D07FF3" w:rsidP="00907D25">
          <w:pPr>
            <w:jc w:val="center"/>
            <w:rPr>
              <w:b/>
            </w:rPr>
          </w:pPr>
        </w:p>
      </w:tc>
      <w:tc>
        <w:tcPr>
          <w:tcW w:w="3316" w:type="dxa"/>
        </w:tcPr>
        <w:p w:rsidR="00D07FF3" w:rsidRPr="00A06081" w:rsidRDefault="00D07FF3" w:rsidP="00907D25">
          <w:pPr>
            <w:pStyle w:val="Header"/>
            <w:jc w:val="right"/>
            <w:rPr>
              <w:b/>
              <w:sz w:val="20"/>
              <w:szCs w:val="20"/>
            </w:rPr>
          </w:pPr>
        </w:p>
      </w:tc>
    </w:tr>
    <w:tr w:rsidR="00D07FF3" w:rsidRPr="00A06081" w:rsidTr="00907D25">
      <w:trPr>
        <w:trHeight w:val="149"/>
      </w:trPr>
      <w:tc>
        <w:tcPr>
          <w:tcW w:w="3316" w:type="dxa"/>
        </w:tcPr>
        <w:p w:rsidR="00D07FF3" w:rsidRPr="00A06081" w:rsidRDefault="00D07FF3" w:rsidP="00F83280">
          <w:pPr>
            <w:pStyle w:val="Header"/>
            <w:rPr>
              <w:b/>
            </w:rPr>
          </w:pPr>
          <w:r w:rsidRPr="00A06081">
            <w:rPr>
              <w:b/>
              <w:sz w:val="20"/>
              <w:szCs w:val="20"/>
            </w:rPr>
            <w:t xml:space="preserve">Date  : </w:t>
          </w:r>
          <w:r>
            <w:rPr>
              <w:b/>
              <w:sz w:val="20"/>
              <w:szCs w:val="20"/>
            </w:rPr>
            <w:t>February 23</w:t>
          </w:r>
          <w:r w:rsidRPr="00A06081">
            <w:rPr>
              <w:b/>
              <w:sz w:val="20"/>
              <w:szCs w:val="20"/>
            </w:rPr>
            <w:t>, 2012</w:t>
          </w:r>
        </w:p>
      </w:tc>
      <w:tc>
        <w:tcPr>
          <w:tcW w:w="3316" w:type="dxa"/>
        </w:tcPr>
        <w:p w:rsidR="00D07FF3" w:rsidRPr="00A06081" w:rsidRDefault="00D07FF3" w:rsidP="00907D25">
          <w:pPr>
            <w:jc w:val="center"/>
            <w:rPr>
              <w:b/>
            </w:rPr>
          </w:pPr>
        </w:p>
      </w:tc>
      <w:tc>
        <w:tcPr>
          <w:tcW w:w="3316" w:type="dxa"/>
        </w:tcPr>
        <w:p w:rsidR="00D07FF3" w:rsidRPr="00A06081" w:rsidRDefault="0032690C" w:rsidP="00907D25">
          <w:pPr>
            <w:pStyle w:val="Header"/>
            <w:jc w:val="right"/>
            <w:rPr>
              <w:b/>
              <w:i/>
              <w:sz w:val="20"/>
              <w:szCs w:val="20"/>
            </w:rPr>
          </w:pPr>
          <w:r>
            <w:rPr>
              <w:b/>
              <w:i/>
              <w:sz w:val="20"/>
              <w:szCs w:val="20"/>
            </w:rPr>
            <w:t xml:space="preserve"> </w:t>
          </w:r>
        </w:p>
      </w:tc>
    </w:tr>
  </w:tbl>
  <w:p w:rsidR="00D07FF3" w:rsidRPr="00172F07" w:rsidRDefault="00D07FF3" w:rsidP="00172F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A18" w:rsidRDefault="00097A18" w:rsidP="00952672">
      <w:pPr>
        <w:spacing w:after="0" w:line="240" w:lineRule="auto"/>
      </w:pPr>
      <w:r>
        <w:separator/>
      </w:r>
    </w:p>
  </w:footnote>
  <w:footnote w:type="continuationSeparator" w:id="1">
    <w:p w:rsidR="00097A18" w:rsidRDefault="00097A18" w:rsidP="00952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F3" w:rsidRDefault="00D07FF3"/>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3060"/>
    </w:tblGrid>
    <w:tr w:rsidR="00D07FF3" w:rsidTr="00C452CD">
      <w:trPr>
        <w:trHeight w:val="566"/>
      </w:trPr>
      <w:tc>
        <w:tcPr>
          <w:tcW w:w="7038" w:type="dxa"/>
        </w:tcPr>
        <w:p w:rsidR="00D07FF3" w:rsidRPr="0059424C" w:rsidRDefault="00D07FF3">
          <w:pPr>
            <w:pStyle w:val="Header"/>
            <w:rPr>
              <w:i/>
            </w:rPr>
          </w:pPr>
          <w:r>
            <w:rPr>
              <w:i/>
            </w:rPr>
            <w:t xml:space="preserve">First </w:t>
          </w:r>
          <w:r w:rsidRPr="0059424C">
            <w:rPr>
              <w:i/>
            </w:rPr>
            <w:t>Appeal Under Section 19(</w:t>
          </w:r>
          <w:r>
            <w:rPr>
              <w:i/>
            </w:rPr>
            <w:t>1</w:t>
          </w:r>
          <w:r w:rsidRPr="0059424C">
            <w:rPr>
              <w:i/>
            </w:rPr>
            <w:t>) of Right to Information Act 2005</w:t>
          </w:r>
        </w:p>
        <w:p w:rsidR="00D07FF3" w:rsidRPr="00BB3608" w:rsidRDefault="00D07FF3" w:rsidP="0032690C">
          <w:pPr>
            <w:pStyle w:val="Header"/>
            <w:rPr>
              <w:i/>
            </w:rPr>
          </w:pPr>
          <w:r w:rsidRPr="0059424C">
            <w:rPr>
              <w:i/>
            </w:rPr>
            <w:t xml:space="preserve">Filed by: </w:t>
          </w:r>
        </w:p>
      </w:tc>
      <w:tc>
        <w:tcPr>
          <w:tcW w:w="3060" w:type="dxa"/>
        </w:tcPr>
        <w:sdt>
          <w:sdtPr>
            <w:id w:val="394714159"/>
            <w:docPartObj>
              <w:docPartGallery w:val="Page Numbers (Top of Page)"/>
              <w:docPartUnique/>
            </w:docPartObj>
          </w:sdtPr>
          <w:sdtEndPr>
            <w:rPr>
              <w:b/>
            </w:rPr>
          </w:sdtEndPr>
          <w:sdtContent>
            <w:p w:rsidR="00D07FF3" w:rsidRPr="0059424C" w:rsidRDefault="00D07FF3" w:rsidP="0059424C">
              <w:pPr>
                <w:jc w:val="right"/>
                <w:rPr>
                  <w:b/>
                </w:rPr>
              </w:pPr>
              <w:r w:rsidRPr="0059424C">
                <w:rPr>
                  <w:b/>
                </w:rPr>
                <w:t xml:space="preserve">Page </w:t>
              </w:r>
              <w:r w:rsidR="009536AB" w:rsidRPr="0059424C">
                <w:rPr>
                  <w:b/>
                </w:rPr>
                <w:fldChar w:fldCharType="begin"/>
              </w:r>
              <w:r w:rsidRPr="0059424C">
                <w:rPr>
                  <w:b/>
                </w:rPr>
                <w:instrText xml:space="preserve"> PAGE </w:instrText>
              </w:r>
              <w:r w:rsidR="009536AB" w:rsidRPr="0059424C">
                <w:rPr>
                  <w:b/>
                </w:rPr>
                <w:fldChar w:fldCharType="separate"/>
              </w:r>
              <w:r w:rsidR="0032690C">
                <w:rPr>
                  <w:b/>
                  <w:noProof/>
                </w:rPr>
                <w:t>1</w:t>
              </w:r>
              <w:r w:rsidR="009536AB" w:rsidRPr="0059424C">
                <w:rPr>
                  <w:b/>
                </w:rPr>
                <w:fldChar w:fldCharType="end"/>
              </w:r>
              <w:r w:rsidRPr="0059424C">
                <w:rPr>
                  <w:b/>
                </w:rPr>
                <w:t xml:space="preserve"> of </w:t>
              </w:r>
              <w:r w:rsidR="00702F50">
                <w:rPr>
                  <w:b/>
                </w:rPr>
                <w:t>16</w:t>
              </w:r>
            </w:p>
          </w:sdtContent>
        </w:sdt>
        <w:p w:rsidR="00D07FF3" w:rsidRDefault="00D07FF3" w:rsidP="0059424C">
          <w:pPr>
            <w:pStyle w:val="Header"/>
          </w:pPr>
        </w:p>
      </w:tc>
    </w:tr>
  </w:tbl>
  <w:p w:rsidR="00D07FF3" w:rsidRDefault="00D07FF3" w:rsidP="00BB3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C74"/>
    <w:multiLevelType w:val="hybridMultilevel"/>
    <w:tmpl w:val="3EF6C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93D07"/>
    <w:multiLevelType w:val="hybridMultilevel"/>
    <w:tmpl w:val="1FECF996"/>
    <w:lvl w:ilvl="0" w:tplc="7DB650E0">
      <w:start w:val="1"/>
      <w:numFmt w:val="decimal"/>
      <w:lvlText w:val="%1."/>
      <w:lvlJc w:val="left"/>
      <w:pPr>
        <w:ind w:left="720" w:hanging="360"/>
      </w:pPr>
      <w:rPr>
        <w:rFonts w:hint="default"/>
        <w:b/>
        <w:sz w:val="24"/>
        <w:szCs w:val="24"/>
      </w:rPr>
    </w:lvl>
    <w:lvl w:ilvl="1" w:tplc="5876047A">
      <w:start w:val="1"/>
      <w:numFmt w:val="lowerLetter"/>
      <w:lvlText w:val="%2."/>
      <w:lvlJc w:val="left"/>
      <w:pPr>
        <w:ind w:left="1440" w:hanging="360"/>
      </w:pPr>
      <w:rPr>
        <w:b w:val="0"/>
        <w:sz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9388A"/>
    <w:multiLevelType w:val="multilevel"/>
    <w:tmpl w:val="03BC940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sz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143A1F46"/>
    <w:multiLevelType w:val="multilevel"/>
    <w:tmpl w:val="FEEE9A0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A666817"/>
    <w:multiLevelType w:val="multilevel"/>
    <w:tmpl w:val="B8B6AE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39258C8"/>
    <w:multiLevelType w:val="multilevel"/>
    <w:tmpl w:val="9F8AFA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268A253E"/>
    <w:multiLevelType w:val="multilevel"/>
    <w:tmpl w:val="FF40F6C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A8B6473"/>
    <w:multiLevelType w:val="multilevel"/>
    <w:tmpl w:val="D54EA14A"/>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2AE13930"/>
    <w:multiLevelType w:val="hybridMultilevel"/>
    <w:tmpl w:val="5C3CE86A"/>
    <w:lvl w:ilvl="0" w:tplc="3B989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F106B4"/>
    <w:multiLevelType w:val="multilevel"/>
    <w:tmpl w:val="A1F84C94"/>
    <w:lvl w:ilvl="0">
      <w:start w:val="13"/>
      <w:numFmt w:val="decimal"/>
      <w:lvlText w:val="%1"/>
      <w:lvlJc w:val="left"/>
      <w:pPr>
        <w:ind w:left="384" w:hanging="384"/>
      </w:pPr>
      <w:rPr>
        <w:rFonts w:cstheme="minorBidi" w:hint="default"/>
        <w:b w:val="0"/>
      </w:rPr>
    </w:lvl>
    <w:lvl w:ilvl="1">
      <w:start w:val="1"/>
      <w:numFmt w:val="decimal"/>
      <w:lvlText w:val="%1.%2"/>
      <w:lvlJc w:val="left"/>
      <w:pPr>
        <w:ind w:left="1464" w:hanging="384"/>
      </w:pPr>
      <w:rPr>
        <w:rFonts w:cstheme="minorBidi" w:hint="default"/>
        <w:b w:val="0"/>
      </w:rPr>
    </w:lvl>
    <w:lvl w:ilvl="2">
      <w:start w:val="1"/>
      <w:numFmt w:val="decimal"/>
      <w:lvlText w:val="%1.%2.%3"/>
      <w:lvlJc w:val="left"/>
      <w:pPr>
        <w:ind w:left="2880" w:hanging="720"/>
      </w:pPr>
      <w:rPr>
        <w:rFonts w:cstheme="minorBidi" w:hint="default"/>
        <w:b w:val="0"/>
      </w:rPr>
    </w:lvl>
    <w:lvl w:ilvl="3">
      <w:start w:val="1"/>
      <w:numFmt w:val="decimal"/>
      <w:lvlText w:val="%1.%2.%3.%4"/>
      <w:lvlJc w:val="left"/>
      <w:pPr>
        <w:ind w:left="3960" w:hanging="720"/>
      </w:pPr>
      <w:rPr>
        <w:rFonts w:cstheme="minorBidi" w:hint="default"/>
        <w:b w:val="0"/>
      </w:rPr>
    </w:lvl>
    <w:lvl w:ilvl="4">
      <w:start w:val="1"/>
      <w:numFmt w:val="decimal"/>
      <w:lvlText w:val="%1.%2.%3.%4.%5"/>
      <w:lvlJc w:val="left"/>
      <w:pPr>
        <w:ind w:left="5400" w:hanging="1080"/>
      </w:pPr>
      <w:rPr>
        <w:rFonts w:cstheme="minorBidi" w:hint="default"/>
        <w:b w:val="0"/>
      </w:rPr>
    </w:lvl>
    <w:lvl w:ilvl="5">
      <w:start w:val="1"/>
      <w:numFmt w:val="decimal"/>
      <w:lvlText w:val="%1.%2.%3.%4.%5.%6"/>
      <w:lvlJc w:val="left"/>
      <w:pPr>
        <w:ind w:left="6480" w:hanging="1080"/>
      </w:pPr>
      <w:rPr>
        <w:rFonts w:cstheme="minorBidi" w:hint="default"/>
        <w:b w:val="0"/>
      </w:rPr>
    </w:lvl>
    <w:lvl w:ilvl="6">
      <w:start w:val="1"/>
      <w:numFmt w:val="decimal"/>
      <w:lvlText w:val="%1.%2.%3.%4.%5.%6.%7"/>
      <w:lvlJc w:val="left"/>
      <w:pPr>
        <w:ind w:left="7920" w:hanging="1440"/>
      </w:pPr>
      <w:rPr>
        <w:rFonts w:cstheme="minorBidi" w:hint="default"/>
        <w:b w:val="0"/>
      </w:rPr>
    </w:lvl>
    <w:lvl w:ilvl="7">
      <w:start w:val="1"/>
      <w:numFmt w:val="decimal"/>
      <w:lvlText w:val="%1.%2.%3.%4.%5.%6.%7.%8"/>
      <w:lvlJc w:val="left"/>
      <w:pPr>
        <w:ind w:left="9000" w:hanging="1440"/>
      </w:pPr>
      <w:rPr>
        <w:rFonts w:cstheme="minorBidi" w:hint="default"/>
        <w:b w:val="0"/>
      </w:rPr>
    </w:lvl>
    <w:lvl w:ilvl="8">
      <w:start w:val="1"/>
      <w:numFmt w:val="decimal"/>
      <w:lvlText w:val="%1.%2.%3.%4.%5.%6.%7.%8.%9"/>
      <w:lvlJc w:val="left"/>
      <w:pPr>
        <w:ind w:left="10440" w:hanging="1800"/>
      </w:pPr>
      <w:rPr>
        <w:rFonts w:cstheme="minorBidi" w:hint="default"/>
        <w:b w:val="0"/>
      </w:rPr>
    </w:lvl>
  </w:abstractNum>
  <w:abstractNum w:abstractNumId="10">
    <w:nsid w:val="376432B4"/>
    <w:multiLevelType w:val="hybridMultilevel"/>
    <w:tmpl w:val="C7884EF2"/>
    <w:lvl w:ilvl="0" w:tplc="74845C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76ABA"/>
    <w:multiLevelType w:val="multilevel"/>
    <w:tmpl w:val="520028E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C8D270A"/>
    <w:multiLevelType w:val="multilevel"/>
    <w:tmpl w:val="D01078E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3D0B1F61"/>
    <w:multiLevelType w:val="multilevel"/>
    <w:tmpl w:val="6F98755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53D74FC"/>
    <w:multiLevelType w:val="multilevel"/>
    <w:tmpl w:val="E87C96D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4AF14BC1"/>
    <w:multiLevelType w:val="hybridMultilevel"/>
    <w:tmpl w:val="CEAE6224"/>
    <w:lvl w:ilvl="0" w:tplc="716E12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53FD1"/>
    <w:multiLevelType w:val="hybridMultilevel"/>
    <w:tmpl w:val="087A9FD8"/>
    <w:lvl w:ilvl="0" w:tplc="A8009D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405C69"/>
    <w:multiLevelType w:val="multilevel"/>
    <w:tmpl w:val="03FC31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877078D"/>
    <w:multiLevelType w:val="multilevel"/>
    <w:tmpl w:val="7B36477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59B77DCF"/>
    <w:multiLevelType w:val="multilevel"/>
    <w:tmpl w:val="FF40F6C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A734201"/>
    <w:multiLevelType w:val="multilevel"/>
    <w:tmpl w:val="FEEE9A0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2AC200B"/>
    <w:multiLevelType w:val="multilevel"/>
    <w:tmpl w:val="91D2999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67CB2DBD"/>
    <w:multiLevelType w:val="multilevel"/>
    <w:tmpl w:val="C65065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7C981EAA"/>
    <w:multiLevelType w:val="hybridMultilevel"/>
    <w:tmpl w:val="4E08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0"/>
  </w:num>
  <w:num w:numId="5">
    <w:abstractNumId w:val="22"/>
  </w:num>
  <w:num w:numId="6">
    <w:abstractNumId w:val="5"/>
  </w:num>
  <w:num w:numId="7">
    <w:abstractNumId w:val="4"/>
  </w:num>
  <w:num w:numId="8">
    <w:abstractNumId w:val="17"/>
  </w:num>
  <w:num w:numId="9">
    <w:abstractNumId w:val="20"/>
  </w:num>
  <w:num w:numId="10">
    <w:abstractNumId w:val="3"/>
  </w:num>
  <w:num w:numId="11">
    <w:abstractNumId w:val="6"/>
  </w:num>
  <w:num w:numId="12">
    <w:abstractNumId w:val="19"/>
  </w:num>
  <w:num w:numId="13">
    <w:abstractNumId w:val="14"/>
  </w:num>
  <w:num w:numId="14">
    <w:abstractNumId w:val="13"/>
  </w:num>
  <w:num w:numId="15">
    <w:abstractNumId w:val="2"/>
  </w:num>
  <w:num w:numId="16">
    <w:abstractNumId w:val="12"/>
  </w:num>
  <w:num w:numId="17">
    <w:abstractNumId w:val="18"/>
  </w:num>
  <w:num w:numId="18">
    <w:abstractNumId w:val="11"/>
  </w:num>
  <w:num w:numId="19">
    <w:abstractNumId w:val="9"/>
  </w:num>
  <w:num w:numId="20">
    <w:abstractNumId w:val="23"/>
  </w:num>
  <w:num w:numId="21">
    <w:abstractNumId w:val="7"/>
  </w:num>
  <w:num w:numId="22">
    <w:abstractNumId w:val="21"/>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1295"/>
    <w:rsid w:val="00001537"/>
    <w:rsid w:val="00004876"/>
    <w:rsid w:val="00044BBD"/>
    <w:rsid w:val="00044CE1"/>
    <w:rsid w:val="000571FA"/>
    <w:rsid w:val="00097A18"/>
    <w:rsid w:val="000C3C85"/>
    <w:rsid w:val="000D37F1"/>
    <w:rsid w:val="000E5967"/>
    <w:rsid w:val="001409DE"/>
    <w:rsid w:val="00152EEB"/>
    <w:rsid w:val="0015695A"/>
    <w:rsid w:val="00172F07"/>
    <w:rsid w:val="001B445E"/>
    <w:rsid w:val="001D442F"/>
    <w:rsid w:val="001E6DC3"/>
    <w:rsid w:val="001F2154"/>
    <w:rsid w:val="001F3B4A"/>
    <w:rsid w:val="00204875"/>
    <w:rsid w:val="00220A35"/>
    <w:rsid w:val="00227152"/>
    <w:rsid w:val="00251B82"/>
    <w:rsid w:val="00252D54"/>
    <w:rsid w:val="00256B79"/>
    <w:rsid w:val="0026793B"/>
    <w:rsid w:val="00281892"/>
    <w:rsid w:val="002B6E26"/>
    <w:rsid w:val="002E125C"/>
    <w:rsid w:val="00300BBC"/>
    <w:rsid w:val="003249B4"/>
    <w:rsid w:val="0032690C"/>
    <w:rsid w:val="00366DB7"/>
    <w:rsid w:val="00376A23"/>
    <w:rsid w:val="0039151A"/>
    <w:rsid w:val="00393A8D"/>
    <w:rsid w:val="003C7253"/>
    <w:rsid w:val="003D3E5D"/>
    <w:rsid w:val="004204F5"/>
    <w:rsid w:val="00422556"/>
    <w:rsid w:val="0045312A"/>
    <w:rsid w:val="004672C6"/>
    <w:rsid w:val="00485C57"/>
    <w:rsid w:val="0049128D"/>
    <w:rsid w:val="004E4678"/>
    <w:rsid w:val="004F5FC3"/>
    <w:rsid w:val="00501789"/>
    <w:rsid w:val="00507440"/>
    <w:rsid w:val="00525A5E"/>
    <w:rsid w:val="0053358D"/>
    <w:rsid w:val="00537513"/>
    <w:rsid w:val="005500E7"/>
    <w:rsid w:val="0056193C"/>
    <w:rsid w:val="00592C2A"/>
    <w:rsid w:val="0059424C"/>
    <w:rsid w:val="005C76D8"/>
    <w:rsid w:val="005D3E39"/>
    <w:rsid w:val="00613E2A"/>
    <w:rsid w:val="00620303"/>
    <w:rsid w:val="00631E90"/>
    <w:rsid w:val="00640CBB"/>
    <w:rsid w:val="00650004"/>
    <w:rsid w:val="00663452"/>
    <w:rsid w:val="00676D1C"/>
    <w:rsid w:val="00681E4D"/>
    <w:rsid w:val="00683FA9"/>
    <w:rsid w:val="006A61A1"/>
    <w:rsid w:val="006B7A06"/>
    <w:rsid w:val="006C0F0B"/>
    <w:rsid w:val="006D7B8E"/>
    <w:rsid w:val="00702F50"/>
    <w:rsid w:val="00706DA2"/>
    <w:rsid w:val="00714829"/>
    <w:rsid w:val="00722F28"/>
    <w:rsid w:val="00731479"/>
    <w:rsid w:val="007478A6"/>
    <w:rsid w:val="00751A5A"/>
    <w:rsid w:val="00786867"/>
    <w:rsid w:val="0078691C"/>
    <w:rsid w:val="007954B8"/>
    <w:rsid w:val="007B63C8"/>
    <w:rsid w:val="007E4729"/>
    <w:rsid w:val="007E7BDA"/>
    <w:rsid w:val="008835C7"/>
    <w:rsid w:val="008A1BD7"/>
    <w:rsid w:val="008A6F88"/>
    <w:rsid w:val="008C7C69"/>
    <w:rsid w:val="008F395C"/>
    <w:rsid w:val="00901400"/>
    <w:rsid w:val="00903868"/>
    <w:rsid w:val="00904BF4"/>
    <w:rsid w:val="00907D25"/>
    <w:rsid w:val="00915EA1"/>
    <w:rsid w:val="009248FD"/>
    <w:rsid w:val="00951340"/>
    <w:rsid w:val="00952672"/>
    <w:rsid w:val="009536AB"/>
    <w:rsid w:val="00961F37"/>
    <w:rsid w:val="00993A5D"/>
    <w:rsid w:val="009A218B"/>
    <w:rsid w:val="009A55B2"/>
    <w:rsid w:val="009A6A11"/>
    <w:rsid w:val="009C37F9"/>
    <w:rsid w:val="009F776C"/>
    <w:rsid w:val="00A06198"/>
    <w:rsid w:val="00A42C0F"/>
    <w:rsid w:val="00A56E32"/>
    <w:rsid w:val="00A710D0"/>
    <w:rsid w:val="00A94E1B"/>
    <w:rsid w:val="00AA694A"/>
    <w:rsid w:val="00AD23BA"/>
    <w:rsid w:val="00AD64FB"/>
    <w:rsid w:val="00AE4B30"/>
    <w:rsid w:val="00B164AA"/>
    <w:rsid w:val="00B26874"/>
    <w:rsid w:val="00B424F2"/>
    <w:rsid w:val="00B85135"/>
    <w:rsid w:val="00BB3608"/>
    <w:rsid w:val="00BC4F6B"/>
    <w:rsid w:val="00BD7747"/>
    <w:rsid w:val="00BF0AFA"/>
    <w:rsid w:val="00C0201E"/>
    <w:rsid w:val="00C026DB"/>
    <w:rsid w:val="00C452CD"/>
    <w:rsid w:val="00C5195A"/>
    <w:rsid w:val="00C71F82"/>
    <w:rsid w:val="00C87462"/>
    <w:rsid w:val="00C9685A"/>
    <w:rsid w:val="00CE0E1D"/>
    <w:rsid w:val="00CE2F58"/>
    <w:rsid w:val="00CE7E46"/>
    <w:rsid w:val="00CF31C9"/>
    <w:rsid w:val="00D07FF3"/>
    <w:rsid w:val="00D25327"/>
    <w:rsid w:val="00D43E84"/>
    <w:rsid w:val="00D51C9B"/>
    <w:rsid w:val="00D662D8"/>
    <w:rsid w:val="00D66D14"/>
    <w:rsid w:val="00D74BE0"/>
    <w:rsid w:val="00D84EFE"/>
    <w:rsid w:val="00D859E5"/>
    <w:rsid w:val="00DA287B"/>
    <w:rsid w:val="00E06C76"/>
    <w:rsid w:val="00E07AA0"/>
    <w:rsid w:val="00E3183F"/>
    <w:rsid w:val="00E565CE"/>
    <w:rsid w:val="00EA2483"/>
    <w:rsid w:val="00EA5472"/>
    <w:rsid w:val="00EC5D44"/>
    <w:rsid w:val="00EF1295"/>
    <w:rsid w:val="00F02FFB"/>
    <w:rsid w:val="00F04374"/>
    <w:rsid w:val="00F138AE"/>
    <w:rsid w:val="00F44ABB"/>
    <w:rsid w:val="00F65AF8"/>
    <w:rsid w:val="00F67003"/>
    <w:rsid w:val="00F74C16"/>
    <w:rsid w:val="00F83280"/>
    <w:rsid w:val="00F97CF1"/>
    <w:rsid w:val="00FB19FF"/>
    <w:rsid w:val="00FB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295"/>
    <w:pPr>
      <w:ind w:left="720"/>
      <w:contextualSpacing/>
    </w:pPr>
  </w:style>
  <w:style w:type="character" w:styleId="Hyperlink">
    <w:name w:val="Hyperlink"/>
    <w:basedOn w:val="DefaultParagraphFont"/>
    <w:uiPriority w:val="99"/>
    <w:unhideWhenUsed/>
    <w:rsid w:val="00EF1295"/>
    <w:rPr>
      <w:color w:val="0000FF" w:themeColor="hyperlink"/>
      <w:u w:val="single"/>
    </w:rPr>
  </w:style>
  <w:style w:type="paragraph" w:styleId="Header">
    <w:name w:val="header"/>
    <w:basedOn w:val="Normal"/>
    <w:link w:val="HeaderChar"/>
    <w:uiPriority w:val="99"/>
    <w:unhideWhenUsed/>
    <w:rsid w:val="0095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72"/>
  </w:style>
  <w:style w:type="paragraph" w:styleId="Footer">
    <w:name w:val="footer"/>
    <w:basedOn w:val="Normal"/>
    <w:link w:val="FooterChar"/>
    <w:uiPriority w:val="99"/>
    <w:semiHidden/>
    <w:unhideWhenUsed/>
    <w:rsid w:val="009526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672"/>
  </w:style>
  <w:style w:type="paragraph" w:styleId="BalloonText">
    <w:name w:val="Balloon Text"/>
    <w:basedOn w:val="Normal"/>
    <w:link w:val="BalloonTextChar"/>
    <w:uiPriority w:val="99"/>
    <w:semiHidden/>
    <w:unhideWhenUsed/>
    <w:rsid w:val="0030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BC"/>
    <w:rPr>
      <w:rFonts w:ascii="Tahoma" w:hAnsi="Tahoma" w:cs="Tahoma"/>
      <w:sz w:val="16"/>
      <w:szCs w:val="16"/>
    </w:rPr>
  </w:style>
  <w:style w:type="paragraph" w:customStyle="1" w:styleId="Default">
    <w:name w:val="Default"/>
    <w:rsid w:val="004672C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Ibrahim Shah J</dc:creator>
  <cp:lastModifiedBy>SISRAB</cp:lastModifiedBy>
  <cp:revision>3</cp:revision>
  <cp:lastPrinted>2012-02-14T20:51:00Z</cp:lastPrinted>
  <dcterms:created xsi:type="dcterms:W3CDTF">2012-03-18T17:41:00Z</dcterms:created>
  <dcterms:modified xsi:type="dcterms:W3CDTF">2012-03-18T17:42:00Z</dcterms:modified>
</cp:coreProperties>
</file>